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D0F" w:rsidRPr="00176B1E" w:rsidRDefault="007B11E8" w:rsidP="00B23853">
      <w:pPr>
        <w:spacing w:after="0"/>
        <w:jc w:val="center"/>
        <w:rPr>
          <w:rFonts w:ascii="Arial" w:hAnsi="Arial" w:cs="Arial"/>
          <w:b/>
          <w:sz w:val="24"/>
          <w:szCs w:val="24"/>
        </w:rPr>
      </w:pPr>
      <w:r w:rsidRPr="00176B1E">
        <w:rPr>
          <w:rFonts w:ascii="Arial" w:hAnsi="Arial" w:cs="Arial"/>
          <w:b/>
          <w:sz w:val="24"/>
          <w:szCs w:val="24"/>
        </w:rPr>
        <w:t xml:space="preserve">Annual Pay Policy Statement </w:t>
      </w:r>
      <w:r>
        <w:rPr>
          <w:rFonts w:ascii="Arial" w:hAnsi="Arial" w:cs="Arial"/>
          <w:b/>
          <w:sz w:val="24"/>
          <w:szCs w:val="24"/>
        </w:rPr>
        <w:t>2018/19</w:t>
      </w:r>
      <w:r w:rsidRPr="00176B1E">
        <w:rPr>
          <w:rFonts w:ascii="Arial" w:hAnsi="Arial" w:cs="Arial"/>
          <w:b/>
          <w:sz w:val="24"/>
          <w:szCs w:val="24"/>
        </w:rPr>
        <w:t xml:space="preserve"> (The Localism Act 2011) </w:t>
      </w:r>
    </w:p>
    <w:p w:rsidR="009576EF" w:rsidRPr="00176B1E" w:rsidRDefault="0061770F" w:rsidP="00B23853">
      <w:pPr>
        <w:spacing w:after="0"/>
        <w:jc w:val="center"/>
        <w:rPr>
          <w:rFonts w:ascii="Arial" w:hAnsi="Arial" w:cs="Arial"/>
          <w:b/>
          <w:sz w:val="24"/>
          <w:szCs w:val="24"/>
        </w:rPr>
      </w:pPr>
    </w:p>
    <w:p w:rsidR="007123E5" w:rsidRPr="00176B1E" w:rsidRDefault="0061770F" w:rsidP="00B23853">
      <w:pPr>
        <w:spacing w:after="0"/>
        <w:jc w:val="both"/>
        <w:rPr>
          <w:rFonts w:ascii="Arial" w:hAnsi="Arial" w:cs="Arial"/>
          <w:b/>
          <w:sz w:val="24"/>
          <w:szCs w:val="24"/>
        </w:rPr>
      </w:pPr>
    </w:p>
    <w:p w:rsidR="009576EF" w:rsidRPr="00176B1E" w:rsidRDefault="007B11E8" w:rsidP="00B23853">
      <w:pPr>
        <w:spacing w:after="0"/>
        <w:jc w:val="both"/>
        <w:rPr>
          <w:rFonts w:ascii="Arial" w:hAnsi="Arial" w:cs="Arial"/>
          <w:b/>
          <w:sz w:val="24"/>
          <w:szCs w:val="24"/>
        </w:rPr>
      </w:pPr>
      <w:r w:rsidRPr="00176B1E">
        <w:rPr>
          <w:rFonts w:ascii="Arial" w:hAnsi="Arial" w:cs="Arial"/>
          <w:b/>
          <w:sz w:val="24"/>
          <w:szCs w:val="24"/>
        </w:rPr>
        <w:t>Introduction</w:t>
      </w:r>
    </w:p>
    <w:p w:rsidR="007123E5" w:rsidRPr="00176B1E" w:rsidRDefault="0061770F" w:rsidP="00B23853">
      <w:pPr>
        <w:spacing w:after="0"/>
        <w:jc w:val="both"/>
        <w:rPr>
          <w:rFonts w:ascii="Arial" w:hAnsi="Arial" w:cs="Arial"/>
          <w:b/>
          <w:sz w:val="24"/>
          <w:szCs w:val="24"/>
        </w:rPr>
      </w:pPr>
    </w:p>
    <w:p w:rsidR="009576EF" w:rsidRPr="00176B1E" w:rsidRDefault="007B11E8" w:rsidP="00B23853">
      <w:pPr>
        <w:spacing w:after="0"/>
        <w:jc w:val="both"/>
        <w:rPr>
          <w:rFonts w:ascii="Arial" w:hAnsi="Arial" w:cs="Arial"/>
          <w:sz w:val="24"/>
          <w:szCs w:val="24"/>
        </w:rPr>
      </w:pPr>
      <w:r w:rsidRPr="00176B1E">
        <w:rPr>
          <w:rFonts w:ascii="Arial" w:hAnsi="Arial" w:cs="Arial"/>
          <w:sz w:val="24"/>
          <w:szCs w:val="24"/>
        </w:rPr>
        <w:t xml:space="preserve">The Localism Act 2011 (the Act) requires the County Council to prepare a pay policy statement each year.  The pay policy statement must articulate the Council's approach to a range of issues relating to the pay of its workforce, particularly its senior staff (or 'chief officers') and its lowest paid employees.  </w:t>
      </w:r>
    </w:p>
    <w:p w:rsidR="00845434" w:rsidRPr="00176B1E" w:rsidRDefault="0061770F" w:rsidP="00B23853">
      <w:pPr>
        <w:spacing w:after="0"/>
        <w:jc w:val="both"/>
        <w:rPr>
          <w:rFonts w:ascii="Arial" w:hAnsi="Arial" w:cs="Arial"/>
          <w:sz w:val="24"/>
          <w:szCs w:val="24"/>
        </w:rPr>
      </w:pPr>
    </w:p>
    <w:p w:rsidR="009576EF" w:rsidRPr="00176B1E" w:rsidRDefault="007B11E8" w:rsidP="00B23853">
      <w:pPr>
        <w:spacing w:after="0"/>
        <w:jc w:val="both"/>
        <w:rPr>
          <w:rFonts w:ascii="Arial" w:hAnsi="Arial" w:cs="Arial"/>
          <w:sz w:val="24"/>
          <w:szCs w:val="24"/>
        </w:rPr>
      </w:pPr>
      <w:r w:rsidRPr="00176B1E">
        <w:rPr>
          <w:rFonts w:ascii="Arial" w:hAnsi="Arial" w:cs="Arial"/>
          <w:sz w:val="24"/>
          <w:szCs w:val="24"/>
        </w:rPr>
        <w:t xml:space="preserve">The following pay policy statement has been approved by Full Council and will come into effect from 1 </w:t>
      </w:r>
      <w:r>
        <w:rPr>
          <w:rFonts w:ascii="Arial" w:hAnsi="Arial" w:cs="Arial"/>
          <w:sz w:val="24"/>
          <w:szCs w:val="24"/>
        </w:rPr>
        <w:t>April 2018</w:t>
      </w:r>
      <w:r w:rsidRPr="00176B1E">
        <w:rPr>
          <w:rFonts w:ascii="Arial" w:hAnsi="Arial" w:cs="Arial"/>
          <w:sz w:val="24"/>
          <w:szCs w:val="24"/>
        </w:rPr>
        <w:t>.  This annual pay policy statement will be subject to annual review and approval by Full Council by 31 March each year.</w:t>
      </w:r>
      <w:r>
        <w:rPr>
          <w:rFonts w:ascii="Arial" w:hAnsi="Arial" w:cs="Arial"/>
          <w:sz w:val="24"/>
          <w:szCs w:val="24"/>
        </w:rPr>
        <w:t xml:space="preserve"> </w:t>
      </w:r>
      <w:r w:rsidRPr="007123E5">
        <w:rPr>
          <w:rFonts w:ascii="Arial" w:hAnsi="Arial" w:cs="Arial"/>
          <w:sz w:val="24"/>
          <w:szCs w:val="24"/>
        </w:rPr>
        <w:t>In exceptional circumstances the statement may be reviewed/amended mid-year by the Full Council.</w:t>
      </w:r>
    </w:p>
    <w:p w:rsidR="00845434" w:rsidRPr="00176B1E" w:rsidRDefault="0061770F" w:rsidP="00B23853">
      <w:pPr>
        <w:spacing w:after="0"/>
        <w:jc w:val="both"/>
        <w:rPr>
          <w:rFonts w:ascii="Arial" w:hAnsi="Arial" w:cs="Arial"/>
          <w:sz w:val="24"/>
          <w:szCs w:val="24"/>
        </w:rPr>
      </w:pPr>
    </w:p>
    <w:p w:rsidR="009576EF" w:rsidRPr="00176B1E" w:rsidRDefault="007B11E8" w:rsidP="00B23853">
      <w:pPr>
        <w:spacing w:after="0"/>
        <w:jc w:val="both"/>
        <w:rPr>
          <w:rFonts w:ascii="Arial" w:hAnsi="Arial" w:cs="Arial"/>
          <w:sz w:val="24"/>
          <w:szCs w:val="24"/>
        </w:rPr>
      </w:pPr>
      <w:r w:rsidRPr="00176B1E">
        <w:rPr>
          <w:rFonts w:ascii="Arial" w:hAnsi="Arial" w:cs="Arial"/>
          <w:sz w:val="24"/>
          <w:szCs w:val="24"/>
        </w:rPr>
        <w:t xml:space="preserve">This statement will be published on the Council's website following each review and approval by Full Council. </w:t>
      </w:r>
    </w:p>
    <w:p w:rsidR="00845434" w:rsidRPr="00176B1E" w:rsidRDefault="0061770F" w:rsidP="00B23853">
      <w:pPr>
        <w:spacing w:after="0"/>
        <w:jc w:val="both"/>
        <w:rPr>
          <w:rFonts w:ascii="Arial" w:hAnsi="Arial" w:cs="Arial"/>
          <w:sz w:val="24"/>
          <w:szCs w:val="24"/>
        </w:rPr>
      </w:pPr>
    </w:p>
    <w:p w:rsidR="009576EF" w:rsidRPr="00176B1E" w:rsidRDefault="007B11E8" w:rsidP="00B23853">
      <w:pPr>
        <w:spacing w:after="0"/>
        <w:jc w:val="both"/>
        <w:rPr>
          <w:rFonts w:ascii="Arial" w:hAnsi="Arial" w:cs="Arial"/>
          <w:sz w:val="24"/>
          <w:szCs w:val="24"/>
        </w:rPr>
      </w:pPr>
      <w:r w:rsidRPr="00176B1E">
        <w:rPr>
          <w:rFonts w:ascii="Arial" w:hAnsi="Arial" w:cs="Arial"/>
          <w:sz w:val="24"/>
          <w:szCs w:val="24"/>
        </w:rPr>
        <w:t>The purpose of this statement is to provide transparency with regard to the Council’s approach to setting the pay of its employees (excluding staff working in local authority schools) by identifying:</w:t>
      </w:r>
    </w:p>
    <w:p w:rsidR="00845434" w:rsidRPr="00176B1E" w:rsidRDefault="0061770F" w:rsidP="00B23853">
      <w:pPr>
        <w:spacing w:after="0"/>
        <w:jc w:val="both"/>
        <w:rPr>
          <w:rFonts w:ascii="Arial" w:hAnsi="Arial" w:cs="Arial"/>
          <w:sz w:val="24"/>
          <w:szCs w:val="24"/>
        </w:rPr>
      </w:pPr>
    </w:p>
    <w:p w:rsidR="009576EF" w:rsidRPr="00176B1E" w:rsidRDefault="007B11E8" w:rsidP="00B23853">
      <w:pPr>
        <w:pStyle w:val="ListParagraph"/>
        <w:numPr>
          <w:ilvl w:val="0"/>
          <w:numId w:val="18"/>
        </w:numPr>
        <w:jc w:val="both"/>
        <w:rPr>
          <w:rFonts w:ascii="Arial" w:hAnsi="Arial" w:cs="Arial"/>
          <w:sz w:val="24"/>
          <w:szCs w:val="24"/>
        </w:rPr>
      </w:pPr>
      <w:r w:rsidRPr="00176B1E">
        <w:rPr>
          <w:rFonts w:ascii="Arial" w:hAnsi="Arial" w:cs="Arial"/>
          <w:sz w:val="24"/>
          <w:szCs w:val="24"/>
        </w:rPr>
        <w:t>The methods by which salaries of all employees are determined;</w:t>
      </w:r>
    </w:p>
    <w:p w:rsidR="009576EF" w:rsidRPr="00176B1E" w:rsidRDefault="007B11E8" w:rsidP="00B23853">
      <w:pPr>
        <w:pStyle w:val="ListParagraph"/>
        <w:numPr>
          <w:ilvl w:val="0"/>
          <w:numId w:val="18"/>
        </w:numPr>
        <w:jc w:val="both"/>
        <w:rPr>
          <w:rFonts w:ascii="Arial" w:hAnsi="Arial" w:cs="Arial"/>
          <w:sz w:val="24"/>
          <w:szCs w:val="24"/>
        </w:rPr>
      </w:pPr>
      <w:r w:rsidRPr="00176B1E">
        <w:rPr>
          <w:rFonts w:ascii="Arial" w:hAnsi="Arial" w:cs="Arial"/>
          <w:sz w:val="24"/>
          <w:szCs w:val="24"/>
        </w:rPr>
        <w:t>The detail and level of remuneration of the Council's most senior staff;</w:t>
      </w:r>
    </w:p>
    <w:p w:rsidR="009576EF" w:rsidRPr="00176B1E" w:rsidRDefault="007B11E8" w:rsidP="00B23853">
      <w:pPr>
        <w:pStyle w:val="ListParagraph"/>
        <w:numPr>
          <w:ilvl w:val="0"/>
          <w:numId w:val="18"/>
        </w:numPr>
        <w:jc w:val="both"/>
        <w:rPr>
          <w:rFonts w:ascii="Arial" w:hAnsi="Arial" w:cs="Arial"/>
          <w:sz w:val="24"/>
          <w:szCs w:val="24"/>
        </w:rPr>
      </w:pPr>
      <w:r w:rsidRPr="00176B1E">
        <w:rPr>
          <w:rFonts w:ascii="Arial" w:hAnsi="Arial" w:cs="Arial"/>
          <w:sz w:val="24"/>
          <w:szCs w:val="24"/>
        </w:rPr>
        <w:t>The remuneration of the Council's lowest-paid employees, and</w:t>
      </w:r>
    </w:p>
    <w:p w:rsidR="009576EF" w:rsidRPr="00176B1E" w:rsidRDefault="007B11E8" w:rsidP="00B23853">
      <w:pPr>
        <w:pStyle w:val="ListParagraph"/>
        <w:numPr>
          <w:ilvl w:val="0"/>
          <w:numId w:val="18"/>
        </w:numPr>
        <w:spacing w:after="0"/>
        <w:jc w:val="both"/>
        <w:rPr>
          <w:rFonts w:ascii="Arial" w:hAnsi="Arial" w:cs="Arial"/>
          <w:sz w:val="24"/>
          <w:szCs w:val="24"/>
        </w:rPr>
      </w:pPr>
      <w:r w:rsidRPr="00176B1E">
        <w:rPr>
          <w:rFonts w:ascii="Arial" w:hAnsi="Arial" w:cs="Arial"/>
          <w:sz w:val="24"/>
          <w:szCs w:val="24"/>
        </w:rPr>
        <w:t>The relationship between the remuneration of chief officers and those employees who are not chief officers.</w:t>
      </w:r>
    </w:p>
    <w:p w:rsidR="00845434" w:rsidRPr="00176B1E" w:rsidRDefault="0061770F" w:rsidP="00B23853">
      <w:pPr>
        <w:spacing w:after="0"/>
        <w:ind w:left="720" w:hanging="720"/>
        <w:jc w:val="both"/>
        <w:rPr>
          <w:rFonts w:ascii="Arial" w:hAnsi="Arial" w:cs="Arial"/>
          <w:sz w:val="24"/>
          <w:szCs w:val="24"/>
        </w:rPr>
      </w:pPr>
    </w:p>
    <w:p w:rsidR="009576EF" w:rsidRPr="00176B1E" w:rsidRDefault="007B11E8" w:rsidP="00B23853">
      <w:pPr>
        <w:spacing w:after="0"/>
        <w:jc w:val="both"/>
        <w:rPr>
          <w:rFonts w:ascii="Arial" w:hAnsi="Arial" w:cs="Arial"/>
          <w:sz w:val="24"/>
          <w:szCs w:val="24"/>
        </w:rPr>
      </w:pPr>
      <w:r w:rsidRPr="00176B1E">
        <w:rPr>
          <w:rFonts w:ascii="Arial" w:hAnsi="Arial" w:cs="Arial"/>
          <w:sz w:val="24"/>
          <w:szCs w:val="24"/>
        </w:rPr>
        <w:t>This pay policy statement sets out the Council’s approach to pay policy in accordance with the requirements of Section 38 of the Act. Section 40(1) of the Act requires local authorities to have regard to guidance issued by the Secretary of State in performing their functions and approving pay policy statements. In preparing this pay policy statement regard has been had to the Guidance issued by the Department for Communities and Local Government in February 2012</w:t>
      </w:r>
      <w:r>
        <w:rPr>
          <w:rFonts w:ascii="Arial" w:hAnsi="Arial" w:cs="Arial"/>
          <w:sz w:val="24"/>
          <w:szCs w:val="24"/>
        </w:rPr>
        <w:t xml:space="preserve"> alongside the supplementary guidance issued in February 2013</w:t>
      </w:r>
      <w:r w:rsidRPr="00176B1E">
        <w:rPr>
          <w:rFonts w:ascii="Arial" w:hAnsi="Arial" w:cs="Arial"/>
          <w:sz w:val="24"/>
          <w:szCs w:val="24"/>
        </w:rPr>
        <w:t>.</w:t>
      </w:r>
    </w:p>
    <w:p w:rsidR="00C363DA" w:rsidRPr="00176B1E" w:rsidRDefault="0061770F" w:rsidP="00B23853">
      <w:pPr>
        <w:spacing w:after="0"/>
        <w:jc w:val="both"/>
        <w:rPr>
          <w:rFonts w:ascii="Arial" w:hAnsi="Arial" w:cs="Arial"/>
          <w:sz w:val="24"/>
          <w:szCs w:val="24"/>
        </w:rPr>
      </w:pPr>
    </w:p>
    <w:p w:rsidR="009576EF" w:rsidRPr="00176B1E" w:rsidRDefault="007B11E8" w:rsidP="00B23853">
      <w:pPr>
        <w:spacing w:after="0"/>
        <w:jc w:val="both"/>
        <w:rPr>
          <w:rFonts w:ascii="Arial" w:hAnsi="Arial" w:cs="Arial"/>
          <w:b/>
          <w:sz w:val="24"/>
          <w:szCs w:val="24"/>
        </w:rPr>
      </w:pPr>
      <w:r w:rsidRPr="00176B1E">
        <w:rPr>
          <w:rFonts w:ascii="Arial" w:hAnsi="Arial" w:cs="Arial"/>
          <w:b/>
          <w:sz w:val="24"/>
          <w:szCs w:val="24"/>
        </w:rPr>
        <w:t>1.</w:t>
      </w:r>
      <w:r w:rsidRPr="00176B1E">
        <w:rPr>
          <w:rFonts w:ascii="Arial" w:hAnsi="Arial" w:cs="Arial"/>
          <w:b/>
          <w:sz w:val="24"/>
          <w:szCs w:val="24"/>
        </w:rPr>
        <w:tab/>
        <w:t>The Council's Pay and Grading Structure</w:t>
      </w:r>
    </w:p>
    <w:p w:rsidR="00845434"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1.1</w:t>
      </w:r>
      <w:r w:rsidRPr="00176B1E">
        <w:rPr>
          <w:rFonts w:ascii="Arial" w:hAnsi="Arial" w:cs="Arial"/>
          <w:sz w:val="24"/>
          <w:szCs w:val="24"/>
        </w:rPr>
        <w:tab/>
        <w:t xml:space="preserve">Section 112 of the Local Government Act 1972 provides that a local authority shall appoint such officers as they think fit for the proper discharge of their functions.  Officers so appointed shall hold office on such reasonable terms and conditions, including conditions as to remuneration, as the local authority thinks fit.  </w:t>
      </w:r>
    </w:p>
    <w:p w:rsidR="00C363DA" w:rsidRPr="00176B1E" w:rsidRDefault="0061770F" w:rsidP="00B23853">
      <w:pPr>
        <w:spacing w:after="0"/>
        <w:ind w:left="720" w:hanging="72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1.2</w:t>
      </w:r>
      <w:r w:rsidRPr="00176B1E">
        <w:rPr>
          <w:rFonts w:ascii="Arial" w:hAnsi="Arial" w:cs="Arial"/>
          <w:sz w:val="24"/>
          <w:szCs w:val="24"/>
        </w:rPr>
        <w:tab/>
        <w:t xml:space="preserve">In determining the pay and remuneration of all of its employees, the Council will comply with all relevant employment legislation.  The Council will ensure that there is no pay discrimination within its pay and grading structures and that all pay differentials can be objectively justified through the use of job evaluation mechanisms, which directly establish the relative levels of posts in grades according to the requirements, demands and responsibilities of the role. </w:t>
      </w:r>
    </w:p>
    <w:p w:rsidR="00845434"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1.3</w:t>
      </w:r>
      <w:r w:rsidRPr="00176B1E">
        <w:rPr>
          <w:rFonts w:ascii="Arial" w:hAnsi="Arial" w:cs="Arial"/>
          <w:sz w:val="24"/>
          <w:szCs w:val="24"/>
        </w:rPr>
        <w:tab/>
        <w:t xml:space="preserve">The remuneration of the vast majority of employees of the Council, other than those employee groups set out below, is in accordance with an objectively evaluated grade/role profile as determined under the Council's job evaluation scheme.   The evaluated score or </w:t>
      </w:r>
      <w:r>
        <w:rPr>
          <w:rFonts w:ascii="Arial" w:hAnsi="Arial" w:cs="Arial"/>
          <w:sz w:val="24"/>
          <w:szCs w:val="24"/>
        </w:rPr>
        <w:t>grade/</w:t>
      </w:r>
      <w:r w:rsidRPr="00176B1E">
        <w:rPr>
          <w:rFonts w:ascii="Arial" w:hAnsi="Arial" w:cs="Arial"/>
          <w:sz w:val="24"/>
          <w:szCs w:val="24"/>
        </w:rPr>
        <w:t xml:space="preserve">role profile will determine the grading level paid within a locally agreed pay spine (the Lancashire Pay Spine (see Annex </w:t>
      </w:r>
      <w:r w:rsidR="00C91B0E">
        <w:rPr>
          <w:rFonts w:ascii="Arial" w:hAnsi="Arial" w:cs="Arial"/>
          <w:sz w:val="24"/>
          <w:szCs w:val="24"/>
        </w:rPr>
        <w:t>1</w:t>
      </w:r>
      <w:r w:rsidRPr="00176B1E">
        <w:rPr>
          <w:rFonts w:ascii="Arial" w:hAnsi="Arial" w:cs="Arial"/>
          <w:sz w:val="24"/>
          <w:szCs w:val="24"/>
        </w:rPr>
        <w:t>)</w:t>
      </w:r>
      <w:r>
        <w:rPr>
          <w:rFonts w:ascii="Arial" w:hAnsi="Arial" w:cs="Arial"/>
          <w:sz w:val="24"/>
          <w:szCs w:val="24"/>
        </w:rPr>
        <w:t xml:space="preserve">. </w:t>
      </w:r>
      <w:r w:rsidRPr="00176B1E">
        <w:rPr>
          <w:rFonts w:ascii="Arial" w:hAnsi="Arial" w:cs="Arial"/>
          <w:sz w:val="24"/>
          <w:szCs w:val="24"/>
        </w:rPr>
        <w:t>The Council presently use the Local Government Single Status Job Evaluation Scheme (the NJC scheme) to evaluate posts up to Grade 6 on the Lancashire Pay Spine and the Hay Group Job Evaluation Scheme for other managerial and professional grades.</w:t>
      </w:r>
    </w:p>
    <w:p w:rsidR="00845434"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1.4</w:t>
      </w:r>
      <w:r w:rsidRPr="00176B1E">
        <w:rPr>
          <w:rFonts w:ascii="Arial" w:hAnsi="Arial" w:cs="Arial"/>
          <w:sz w:val="24"/>
          <w:szCs w:val="24"/>
        </w:rPr>
        <w:tab/>
        <w:t>The following employee groups are not presently paid in accordance with an evaluated grade/role profile determined by the Council</w:t>
      </w:r>
      <w:r>
        <w:rPr>
          <w:rFonts w:ascii="Arial" w:hAnsi="Arial" w:cs="Arial"/>
          <w:sz w:val="24"/>
          <w:szCs w:val="24"/>
        </w:rPr>
        <w:t>, unless employees have subsequently been appointed to a post that is paid in accordance with the Lancashire Pay Spine,</w:t>
      </w:r>
      <w:r w:rsidRPr="00176B1E">
        <w:rPr>
          <w:rFonts w:ascii="Arial" w:hAnsi="Arial" w:cs="Arial"/>
          <w:sz w:val="24"/>
          <w:szCs w:val="24"/>
        </w:rPr>
        <w:t xml:space="preserve"> and instead nationally or locally determined rates apply:</w:t>
      </w:r>
    </w:p>
    <w:p w:rsidR="00845434" w:rsidRPr="00176B1E" w:rsidRDefault="0061770F" w:rsidP="00B23853">
      <w:pPr>
        <w:spacing w:after="0"/>
        <w:jc w:val="both"/>
        <w:rPr>
          <w:rFonts w:ascii="Arial" w:hAnsi="Arial" w:cs="Arial"/>
          <w:sz w:val="24"/>
          <w:szCs w:val="24"/>
        </w:rPr>
      </w:pPr>
    </w:p>
    <w:p w:rsidR="009576EF" w:rsidRPr="00176B1E" w:rsidRDefault="007B11E8" w:rsidP="00B23853">
      <w:pPr>
        <w:pStyle w:val="ListParagraph"/>
        <w:numPr>
          <w:ilvl w:val="0"/>
          <w:numId w:val="20"/>
        </w:numPr>
        <w:spacing w:after="0"/>
        <w:ind w:left="1080"/>
        <w:jc w:val="both"/>
        <w:rPr>
          <w:rFonts w:ascii="Arial" w:hAnsi="Arial" w:cs="Arial"/>
          <w:sz w:val="24"/>
          <w:szCs w:val="24"/>
        </w:rPr>
      </w:pPr>
      <w:r w:rsidRPr="00176B1E">
        <w:rPr>
          <w:rFonts w:ascii="Arial" w:hAnsi="Arial" w:cs="Arial"/>
          <w:sz w:val="24"/>
          <w:szCs w:val="24"/>
        </w:rPr>
        <w:t>Employees whose pay and conditions are determined by the Soulbury Committee;</w:t>
      </w:r>
    </w:p>
    <w:p w:rsidR="009C50CC" w:rsidRPr="009C50CC" w:rsidRDefault="0061770F" w:rsidP="009C50CC">
      <w:pPr>
        <w:spacing w:after="0"/>
        <w:jc w:val="both"/>
        <w:rPr>
          <w:rFonts w:ascii="Arial" w:hAnsi="Arial" w:cs="Arial"/>
          <w:sz w:val="24"/>
          <w:szCs w:val="24"/>
        </w:rPr>
      </w:pPr>
    </w:p>
    <w:p w:rsidR="009576EF" w:rsidRPr="00176B1E" w:rsidRDefault="007B11E8" w:rsidP="00B23853">
      <w:pPr>
        <w:pStyle w:val="ListParagraph"/>
        <w:numPr>
          <w:ilvl w:val="0"/>
          <w:numId w:val="20"/>
        </w:numPr>
        <w:spacing w:after="0"/>
        <w:ind w:left="1080"/>
        <w:jc w:val="both"/>
        <w:rPr>
          <w:rFonts w:ascii="Arial" w:hAnsi="Arial" w:cs="Arial"/>
          <w:sz w:val="24"/>
          <w:szCs w:val="24"/>
        </w:rPr>
      </w:pPr>
      <w:r w:rsidRPr="00176B1E">
        <w:rPr>
          <w:rFonts w:ascii="Arial" w:hAnsi="Arial" w:cs="Arial"/>
          <w:sz w:val="24"/>
          <w:szCs w:val="24"/>
        </w:rPr>
        <w:t>Employees who have transferred from the NHS to the Council</w:t>
      </w:r>
      <w:r>
        <w:rPr>
          <w:rFonts w:ascii="Arial" w:hAnsi="Arial" w:cs="Arial"/>
          <w:sz w:val="24"/>
          <w:szCs w:val="24"/>
        </w:rPr>
        <w:t xml:space="preserve"> following a TUPE or statutory transfer</w:t>
      </w:r>
      <w:r w:rsidRPr="00176B1E">
        <w:rPr>
          <w:rFonts w:ascii="Arial" w:hAnsi="Arial" w:cs="Arial"/>
          <w:sz w:val="24"/>
          <w:szCs w:val="24"/>
        </w:rPr>
        <w:t>;</w:t>
      </w:r>
    </w:p>
    <w:p w:rsidR="00B11EBD" w:rsidRPr="00176B1E" w:rsidRDefault="0061770F" w:rsidP="00B23853">
      <w:pPr>
        <w:pStyle w:val="ListParagraph"/>
        <w:jc w:val="both"/>
        <w:rPr>
          <w:rFonts w:ascii="Arial" w:hAnsi="Arial" w:cs="Arial"/>
          <w:sz w:val="24"/>
          <w:szCs w:val="24"/>
        </w:rPr>
      </w:pPr>
    </w:p>
    <w:p w:rsidR="00B11EBD" w:rsidRPr="00176B1E" w:rsidRDefault="007B11E8" w:rsidP="00B23853">
      <w:pPr>
        <w:pStyle w:val="ListParagraph"/>
        <w:numPr>
          <w:ilvl w:val="0"/>
          <w:numId w:val="20"/>
        </w:numPr>
        <w:spacing w:after="0"/>
        <w:ind w:left="1080"/>
        <w:jc w:val="both"/>
        <w:rPr>
          <w:rFonts w:ascii="Arial" w:hAnsi="Arial" w:cs="Arial"/>
          <w:sz w:val="24"/>
          <w:szCs w:val="24"/>
        </w:rPr>
      </w:pPr>
      <w:r w:rsidRPr="00176B1E">
        <w:rPr>
          <w:rFonts w:ascii="Arial" w:hAnsi="Arial" w:cs="Arial"/>
          <w:sz w:val="24"/>
          <w:szCs w:val="24"/>
        </w:rPr>
        <w:t>Employees who have retained terms and conditions of employment from other employers following a TUPE transfer to the Council.</w:t>
      </w:r>
    </w:p>
    <w:p w:rsidR="00845434" w:rsidRPr="00176B1E" w:rsidRDefault="0061770F" w:rsidP="00B23853">
      <w:pPr>
        <w:spacing w:after="0"/>
        <w:ind w:left="720" w:hanging="72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1.5</w:t>
      </w:r>
      <w:r w:rsidRPr="00176B1E">
        <w:rPr>
          <w:rFonts w:ascii="Arial" w:hAnsi="Arial" w:cs="Arial"/>
          <w:sz w:val="24"/>
          <w:szCs w:val="24"/>
        </w:rPr>
        <w:tab/>
        <w:t xml:space="preserve">The Council presently adopts the national pay bargaining arrangements in respect of the revision of pay spines through any agreed annual pay increases negotiated with joint trade unions.   </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1.6</w:t>
      </w:r>
      <w:r w:rsidRPr="00176B1E">
        <w:rPr>
          <w:rFonts w:ascii="Arial" w:hAnsi="Arial" w:cs="Arial"/>
          <w:sz w:val="24"/>
          <w:szCs w:val="24"/>
        </w:rPr>
        <w:tab/>
        <w:t xml:space="preserve">All other pay related enhancements and payable allowances/expenses are the subject of either nationally or locally negotiated and/or determined rates.  The enhancements to pay and allowances/expenses payable as determined from time to time are provided at Annex </w:t>
      </w:r>
      <w:r w:rsidR="00C91B0E">
        <w:rPr>
          <w:rFonts w:ascii="Arial" w:hAnsi="Arial" w:cs="Arial"/>
          <w:sz w:val="24"/>
          <w:szCs w:val="24"/>
        </w:rPr>
        <w:t>2</w:t>
      </w:r>
      <w:r w:rsidRPr="00176B1E">
        <w:rPr>
          <w:rFonts w:ascii="Arial" w:hAnsi="Arial" w:cs="Arial"/>
          <w:sz w:val="24"/>
          <w:szCs w:val="24"/>
        </w:rPr>
        <w:t xml:space="preserve"> (Payable Enhancements) and Annex </w:t>
      </w:r>
      <w:r w:rsidR="00C91B0E">
        <w:rPr>
          <w:rFonts w:ascii="Arial" w:hAnsi="Arial" w:cs="Arial"/>
          <w:sz w:val="24"/>
          <w:szCs w:val="24"/>
        </w:rPr>
        <w:t>3</w:t>
      </w:r>
      <w:r w:rsidRPr="00176B1E">
        <w:rPr>
          <w:rFonts w:ascii="Arial" w:hAnsi="Arial" w:cs="Arial"/>
          <w:sz w:val="24"/>
          <w:szCs w:val="24"/>
        </w:rPr>
        <w:t xml:space="preserve"> (Allowances and Expenses) respectively.</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lastRenderedPageBreak/>
        <w:t>1.7</w:t>
      </w:r>
      <w:r w:rsidRPr="00176B1E">
        <w:rPr>
          <w:rFonts w:ascii="Arial" w:hAnsi="Arial" w:cs="Arial"/>
          <w:sz w:val="24"/>
          <w:szCs w:val="24"/>
        </w:rPr>
        <w:tab/>
        <w:t xml:space="preserve">New appointments will normally be made at the minimum of the relevant pay scale for the grade, although recruiting managers have discretion to offer a higher scale point to secure the best candidate. </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1.8</w:t>
      </w:r>
      <w:r w:rsidRPr="00176B1E">
        <w:rPr>
          <w:rFonts w:ascii="Arial" w:hAnsi="Arial" w:cs="Arial"/>
          <w:sz w:val="24"/>
          <w:szCs w:val="24"/>
        </w:rPr>
        <w:tab/>
        <w:t xml:space="preserve">Progression within each grade will normally be by annual increment at 1 April each year subject to the maximum of the grade.  However, </w:t>
      </w:r>
      <w:r>
        <w:rPr>
          <w:rFonts w:ascii="Arial" w:hAnsi="Arial" w:cs="Arial"/>
          <w:sz w:val="24"/>
          <w:szCs w:val="24"/>
        </w:rPr>
        <w:t>heads of service</w:t>
      </w:r>
      <w:r w:rsidRPr="00176B1E">
        <w:rPr>
          <w:rFonts w:ascii="Arial" w:hAnsi="Arial" w:cs="Arial"/>
          <w:sz w:val="24"/>
          <w:szCs w:val="24"/>
        </w:rPr>
        <w:t xml:space="preserve"> have discretion to advance an individual employee's incremental progression within the grade on the grounds of special merit or ability to assist in the retention of able professional or other staff. </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1.9</w:t>
      </w:r>
      <w:r w:rsidRPr="00176B1E">
        <w:rPr>
          <w:rFonts w:ascii="Arial" w:hAnsi="Arial" w:cs="Arial"/>
          <w:sz w:val="24"/>
          <w:szCs w:val="24"/>
        </w:rPr>
        <w:tab/>
        <w:t>Any temporary supplement to the salary scale for the grade for taking on additional duties or responsibilities must be approved in accordance with the Council's agreed policy relating to honoraria payments and acting up allowances.</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 xml:space="preserve">1.10 </w:t>
      </w:r>
      <w:r w:rsidRPr="00176B1E">
        <w:rPr>
          <w:rFonts w:ascii="Arial" w:hAnsi="Arial" w:cs="Arial"/>
          <w:sz w:val="24"/>
          <w:szCs w:val="24"/>
        </w:rPr>
        <w:tab/>
        <w:t xml:space="preserve">From time to time it may be necessary to take account of the external pay levels in the labour market in order to attract and retain employees with particular experience, skills and capacity.  Where necessary, the Council will ensure the requirement for such is objectively justified by reference to clear and transparent evidence of relevant market comparators, using data sources available from within the local government sector and outside, as appropriate. </w:t>
      </w:r>
    </w:p>
    <w:p w:rsidR="00C363DA" w:rsidRPr="00176B1E" w:rsidRDefault="0061770F" w:rsidP="00B23853">
      <w:pPr>
        <w:spacing w:after="0"/>
        <w:jc w:val="both"/>
        <w:rPr>
          <w:rFonts w:ascii="Arial" w:hAnsi="Arial" w:cs="Arial"/>
          <w:sz w:val="24"/>
          <w:szCs w:val="24"/>
        </w:rPr>
      </w:pPr>
    </w:p>
    <w:p w:rsidR="009576EF" w:rsidRPr="00176B1E" w:rsidRDefault="007B11E8" w:rsidP="00B23853">
      <w:pPr>
        <w:jc w:val="both"/>
        <w:rPr>
          <w:rFonts w:ascii="Arial" w:hAnsi="Arial" w:cs="Arial"/>
          <w:sz w:val="24"/>
          <w:szCs w:val="24"/>
        </w:rPr>
      </w:pPr>
      <w:r w:rsidRPr="00176B1E">
        <w:rPr>
          <w:rFonts w:ascii="Arial" w:hAnsi="Arial" w:cs="Arial"/>
          <w:b/>
          <w:sz w:val="24"/>
          <w:szCs w:val="24"/>
        </w:rPr>
        <w:t>2.</w:t>
      </w:r>
      <w:r w:rsidRPr="00176B1E">
        <w:rPr>
          <w:rFonts w:ascii="Arial" w:hAnsi="Arial" w:cs="Arial"/>
          <w:b/>
          <w:sz w:val="24"/>
          <w:szCs w:val="24"/>
        </w:rPr>
        <w:tab/>
        <w:t>Chief Officer Remuneration</w:t>
      </w: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2.1</w:t>
      </w:r>
      <w:r w:rsidRPr="00176B1E">
        <w:rPr>
          <w:rFonts w:ascii="Arial" w:hAnsi="Arial" w:cs="Arial"/>
          <w:sz w:val="24"/>
          <w:szCs w:val="24"/>
        </w:rPr>
        <w:tab/>
        <w:t>The Act defines chief officers as the following (the post titles in brackets identify the relevant posts within the Council</w:t>
      </w:r>
      <w:r>
        <w:rPr>
          <w:rFonts w:ascii="Arial" w:hAnsi="Arial" w:cs="Arial"/>
          <w:sz w:val="24"/>
          <w:szCs w:val="24"/>
        </w:rPr>
        <w:t>, created as part of a new senior management structure that came into effect in January 2018</w:t>
      </w:r>
      <w:r w:rsidRPr="00176B1E">
        <w:rPr>
          <w:rFonts w:ascii="Arial" w:hAnsi="Arial" w:cs="Arial"/>
          <w:sz w:val="24"/>
          <w:szCs w:val="24"/>
        </w:rPr>
        <w:t>):</w:t>
      </w:r>
    </w:p>
    <w:p w:rsidR="00A0506F" w:rsidRPr="00176B1E" w:rsidRDefault="0061770F" w:rsidP="00B23853">
      <w:pPr>
        <w:spacing w:after="0"/>
        <w:jc w:val="both"/>
        <w:rPr>
          <w:rFonts w:ascii="Arial" w:hAnsi="Arial" w:cs="Arial"/>
          <w:sz w:val="24"/>
          <w:szCs w:val="24"/>
        </w:rPr>
      </w:pPr>
    </w:p>
    <w:p w:rsidR="009576EF" w:rsidRPr="00176B1E" w:rsidRDefault="007B11E8" w:rsidP="00B23853">
      <w:pPr>
        <w:pStyle w:val="ListParagraph"/>
        <w:numPr>
          <w:ilvl w:val="0"/>
          <w:numId w:val="21"/>
        </w:numPr>
        <w:spacing w:after="0"/>
        <w:ind w:left="1080"/>
        <w:jc w:val="both"/>
        <w:rPr>
          <w:rFonts w:ascii="Arial" w:hAnsi="Arial" w:cs="Arial"/>
          <w:sz w:val="24"/>
          <w:szCs w:val="24"/>
        </w:rPr>
      </w:pPr>
      <w:r w:rsidRPr="00176B1E">
        <w:rPr>
          <w:rFonts w:ascii="Arial" w:hAnsi="Arial" w:cs="Arial"/>
          <w:sz w:val="24"/>
          <w:szCs w:val="24"/>
        </w:rPr>
        <w:t>The Head of the Paid Service (the Chief Executive</w:t>
      </w:r>
      <w:r>
        <w:rPr>
          <w:rFonts w:ascii="Arial" w:hAnsi="Arial" w:cs="Arial"/>
          <w:sz w:val="24"/>
          <w:szCs w:val="24"/>
        </w:rPr>
        <w:t xml:space="preserve"> and Director of Resources</w:t>
      </w:r>
      <w:r w:rsidRPr="00176B1E">
        <w:rPr>
          <w:rFonts w:ascii="Arial" w:hAnsi="Arial" w:cs="Arial"/>
          <w:sz w:val="24"/>
          <w:szCs w:val="24"/>
        </w:rPr>
        <w:t>);</w:t>
      </w:r>
    </w:p>
    <w:p w:rsidR="00A0506F" w:rsidRPr="00176B1E" w:rsidRDefault="0061770F" w:rsidP="00B23853">
      <w:pPr>
        <w:spacing w:after="0"/>
        <w:ind w:left="720"/>
        <w:jc w:val="both"/>
        <w:rPr>
          <w:rFonts w:ascii="Arial" w:hAnsi="Arial" w:cs="Arial"/>
          <w:sz w:val="24"/>
          <w:szCs w:val="24"/>
        </w:rPr>
      </w:pPr>
    </w:p>
    <w:p w:rsidR="009576EF" w:rsidRPr="00176B1E" w:rsidRDefault="007B11E8" w:rsidP="00B23853">
      <w:pPr>
        <w:pStyle w:val="ListParagraph"/>
        <w:numPr>
          <w:ilvl w:val="0"/>
          <w:numId w:val="21"/>
        </w:numPr>
        <w:spacing w:after="0"/>
        <w:ind w:left="1080"/>
        <w:jc w:val="both"/>
        <w:rPr>
          <w:rFonts w:ascii="Arial" w:hAnsi="Arial" w:cs="Arial"/>
          <w:sz w:val="24"/>
          <w:szCs w:val="24"/>
        </w:rPr>
      </w:pPr>
      <w:r w:rsidRPr="00176B1E">
        <w:rPr>
          <w:rFonts w:ascii="Arial" w:hAnsi="Arial" w:cs="Arial"/>
          <w:sz w:val="24"/>
          <w:szCs w:val="24"/>
        </w:rPr>
        <w:t xml:space="preserve">The Monitoring Officer (the </w:t>
      </w:r>
      <w:r>
        <w:rPr>
          <w:rFonts w:ascii="Arial" w:hAnsi="Arial" w:cs="Arial"/>
          <w:sz w:val="24"/>
          <w:szCs w:val="24"/>
        </w:rPr>
        <w:t>Director of Corporate Services</w:t>
      </w:r>
      <w:r w:rsidRPr="00176B1E">
        <w:rPr>
          <w:rFonts w:ascii="Arial" w:hAnsi="Arial" w:cs="Arial"/>
          <w:sz w:val="24"/>
          <w:szCs w:val="24"/>
        </w:rPr>
        <w:t>);</w:t>
      </w:r>
    </w:p>
    <w:p w:rsidR="00A0506F" w:rsidRPr="00176B1E" w:rsidRDefault="0061770F" w:rsidP="00B23853">
      <w:pPr>
        <w:spacing w:after="0"/>
        <w:ind w:left="720"/>
        <w:jc w:val="both"/>
        <w:rPr>
          <w:rFonts w:ascii="Arial" w:hAnsi="Arial" w:cs="Arial"/>
          <w:sz w:val="24"/>
          <w:szCs w:val="24"/>
        </w:rPr>
      </w:pPr>
    </w:p>
    <w:p w:rsidR="009576EF" w:rsidRPr="00176B1E" w:rsidRDefault="007B11E8" w:rsidP="00B23853">
      <w:pPr>
        <w:pStyle w:val="ListParagraph"/>
        <w:numPr>
          <w:ilvl w:val="0"/>
          <w:numId w:val="21"/>
        </w:numPr>
        <w:spacing w:after="0"/>
        <w:ind w:left="1080"/>
        <w:jc w:val="both"/>
        <w:rPr>
          <w:rFonts w:ascii="Arial" w:hAnsi="Arial" w:cs="Arial"/>
          <w:sz w:val="24"/>
          <w:szCs w:val="24"/>
        </w:rPr>
      </w:pPr>
      <w:r w:rsidRPr="00176B1E">
        <w:rPr>
          <w:rFonts w:ascii="Arial" w:hAnsi="Arial" w:cs="Arial"/>
          <w:sz w:val="24"/>
          <w:szCs w:val="24"/>
        </w:rPr>
        <w:t xml:space="preserve">A statutory chief officer (the </w:t>
      </w:r>
      <w:r>
        <w:rPr>
          <w:rFonts w:ascii="Arial" w:hAnsi="Arial" w:cs="Arial"/>
          <w:sz w:val="24"/>
          <w:szCs w:val="24"/>
        </w:rPr>
        <w:t xml:space="preserve">Executive </w:t>
      </w:r>
      <w:r w:rsidRPr="00176B1E">
        <w:rPr>
          <w:rFonts w:ascii="Arial" w:hAnsi="Arial" w:cs="Arial"/>
          <w:sz w:val="24"/>
          <w:szCs w:val="24"/>
        </w:rPr>
        <w:t xml:space="preserve">Director </w:t>
      </w:r>
      <w:r>
        <w:rPr>
          <w:rFonts w:ascii="Arial" w:hAnsi="Arial" w:cs="Arial"/>
          <w:sz w:val="24"/>
          <w:szCs w:val="24"/>
        </w:rPr>
        <w:t>of Education and Children's Services</w:t>
      </w:r>
      <w:r w:rsidRPr="00176B1E">
        <w:rPr>
          <w:rFonts w:ascii="Arial" w:hAnsi="Arial" w:cs="Arial"/>
          <w:sz w:val="24"/>
          <w:szCs w:val="24"/>
        </w:rPr>
        <w:t xml:space="preserve">, </w:t>
      </w:r>
      <w:r>
        <w:rPr>
          <w:rFonts w:ascii="Arial" w:hAnsi="Arial" w:cs="Arial"/>
          <w:sz w:val="24"/>
          <w:szCs w:val="24"/>
        </w:rPr>
        <w:t>the Executive Director of Adult Services and Health and Wellbeing</w:t>
      </w:r>
      <w:r w:rsidRPr="00176B1E">
        <w:rPr>
          <w:rFonts w:ascii="Arial" w:hAnsi="Arial" w:cs="Arial"/>
          <w:sz w:val="24"/>
          <w:szCs w:val="24"/>
        </w:rPr>
        <w:t xml:space="preserve">, the </w:t>
      </w:r>
      <w:r>
        <w:rPr>
          <w:rFonts w:ascii="Arial" w:hAnsi="Arial" w:cs="Arial"/>
          <w:sz w:val="24"/>
          <w:szCs w:val="24"/>
        </w:rPr>
        <w:t xml:space="preserve">Chief Executive and Director of Resources (also the Council's s.151 Officer/Chief Financial Officer) </w:t>
      </w:r>
      <w:r w:rsidRPr="00176B1E">
        <w:rPr>
          <w:rFonts w:ascii="Arial" w:hAnsi="Arial" w:cs="Arial"/>
          <w:sz w:val="24"/>
          <w:szCs w:val="24"/>
        </w:rPr>
        <w:t>and the Director of Public Health)</w:t>
      </w:r>
      <w:r>
        <w:rPr>
          <w:rFonts w:ascii="Arial" w:hAnsi="Arial" w:cs="Arial"/>
          <w:sz w:val="24"/>
          <w:szCs w:val="24"/>
        </w:rPr>
        <w:t>.</w:t>
      </w:r>
    </w:p>
    <w:p w:rsidR="00091ACE" w:rsidRPr="00176B1E" w:rsidRDefault="0061770F" w:rsidP="00B23853">
      <w:pPr>
        <w:pStyle w:val="ListParagraph"/>
        <w:spacing w:after="0"/>
        <w:ind w:left="1080"/>
        <w:jc w:val="both"/>
        <w:rPr>
          <w:rFonts w:ascii="Arial" w:hAnsi="Arial" w:cs="Arial"/>
          <w:sz w:val="24"/>
          <w:szCs w:val="24"/>
        </w:rPr>
      </w:pPr>
    </w:p>
    <w:p w:rsidR="009576EF" w:rsidRPr="00176B1E" w:rsidRDefault="007B11E8" w:rsidP="00B23853">
      <w:pPr>
        <w:pStyle w:val="ListParagraph"/>
        <w:numPr>
          <w:ilvl w:val="0"/>
          <w:numId w:val="21"/>
        </w:numPr>
        <w:spacing w:after="0"/>
        <w:ind w:left="1080"/>
        <w:jc w:val="both"/>
        <w:rPr>
          <w:rFonts w:ascii="Arial" w:hAnsi="Arial" w:cs="Arial"/>
          <w:sz w:val="24"/>
          <w:szCs w:val="24"/>
        </w:rPr>
      </w:pPr>
      <w:r w:rsidRPr="00176B1E">
        <w:rPr>
          <w:rFonts w:ascii="Arial" w:hAnsi="Arial" w:cs="Arial"/>
          <w:sz w:val="24"/>
          <w:szCs w:val="24"/>
        </w:rPr>
        <w:t xml:space="preserve">A non-statutory chief officer (the </w:t>
      </w:r>
      <w:r>
        <w:rPr>
          <w:rFonts w:ascii="Arial" w:hAnsi="Arial" w:cs="Arial"/>
          <w:sz w:val="24"/>
          <w:szCs w:val="24"/>
        </w:rPr>
        <w:t xml:space="preserve">Executive Director of Growth, Environment, Transport and Community Services, the Director of Finance, the Director of Property Services, </w:t>
      </w:r>
      <w:r w:rsidRPr="00176B1E">
        <w:rPr>
          <w:rFonts w:ascii="Arial" w:hAnsi="Arial" w:cs="Arial"/>
          <w:sz w:val="24"/>
          <w:szCs w:val="24"/>
        </w:rPr>
        <w:t>and any other postholder reporting directly to or directly accountable to the Chief Executive);</w:t>
      </w:r>
    </w:p>
    <w:p w:rsidR="00A0506F" w:rsidRPr="00176B1E" w:rsidRDefault="0061770F" w:rsidP="00B23853">
      <w:pPr>
        <w:spacing w:after="0"/>
        <w:ind w:left="1440" w:hanging="720"/>
        <w:jc w:val="both"/>
        <w:rPr>
          <w:rFonts w:ascii="Arial" w:hAnsi="Arial" w:cs="Arial"/>
          <w:sz w:val="24"/>
          <w:szCs w:val="24"/>
        </w:rPr>
      </w:pPr>
    </w:p>
    <w:p w:rsidR="009576EF" w:rsidRPr="00176B1E" w:rsidRDefault="007B11E8" w:rsidP="00B23853">
      <w:pPr>
        <w:pStyle w:val="ListParagraph"/>
        <w:numPr>
          <w:ilvl w:val="0"/>
          <w:numId w:val="21"/>
        </w:numPr>
        <w:spacing w:after="0"/>
        <w:ind w:left="1080"/>
        <w:jc w:val="both"/>
        <w:rPr>
          <w:rFonts w:ascii="Arial" w:hAnsi="Arial" w:cs="Arial"/>
          <w:sz w:val="24"/>
          <w:szCs w:val="24"/>
        </w:rPr>
      </w:pPr>
      <w:r w:rsidRPr="00176B1E">
        <w:rPr>
          <w:rFonts w:ascii="Arial" w:hAnsi="Arial" w:cs="Arial"/>
          <w:sz w:val="24"/>
          <w:szCs w:val="24"/>
        </w:rPr>
        <w:lastRenderedPageBreak/>
        <w:t>A deputy chief officer (all other director grade posts).</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2.2</w:t>
      </w:r>
      <w:r w:rsidRPr="00176B1E">
        <w:rPr>
          <w:rFonts w:ascii="Arial" w:hAnsi="Arial" w:cs="Arial"/>
          <w:sz w:val="24"/>
          <w:szCs w:val="24"/>
        </w:rPr>
        <w:tab/>
      </w:r>
      <w:r>
        <w:rPr>
          <w:rFonts w:ascii="Arial" w:hAnsi="Arial" w:cs="Arial"/>
          <w:sz w:val="24"/>
          <w:szCs w:val="24"/>
        </w:rPr>
        <w:t>The</w:t>
      </w:r>
      <w:r w:rsidRPr="00176B1E">
        <w:rPr>
          <w:rFonts w:ascii="Arial" w:hAnsi="Arial" w:cs="Arial"/>
          <w:sz w:val="24"/>
          <w:szCs w:val="24"/>
        </w:rPr>
        <w:t xml:space="preserve"> terms and conditions of employment applicable to officers on director grade</w:t>
      </w:r>
      <w:r>
        <w:rPr>
          <w:rFonts w:ascii="Arial" w:hAnsi="Arial" w:cs="Arial"/>
          <w:sz w:val="24"/>
          <w:szCs w:val="24"/>
        </w:rPr>
        <w:t>s</w:t>
      </w:r>
      <w:r w:rsidRPr="00176B1E">
        <w:rPr>
          <w:rFonts w:ascii="Arial" w:hAnsi="Arial" w:cs="Arial"/>
          <w:sz w:val="24"/>
          <w:szCs w:val="24"/>
        </w:rPr>
        <w:t xml:space="preserve"> and above are as determined by the </w:t>
      </w:r>
      <w:r>
        <w:rPr>
          <w:rFonts w:ascii="Arial" w:hAnsi="Arial" w:cs="Arial"/>
          <w:sz w:val="24"/>
          <w:szCs w:val="24"/>
        </w:rPr>
        <w:t xml:space="preserve">National Joint Council (NJC) </w:t>
      </w:r>
      <w:r w:rsidRPr="00176B1E">
        <w:rPr>
          <w:rFonts w:ascii="Arial" w:hAnsi="Arial" w:cs="Arial"/>
          <w:sz w:val="24"/>
          <w:szCs w:val="24"/>
        </w:rPr>
        <w:t xml:space="preserve">for </w:t>
      </w:r>
      <w:r>
        <w:rPr>
          <w:rFonts w:ascii="Arial" w:hAnsi="Arial" w:cs="Arial"/>
          <w:sz w:val="24"/>
          <w:szCs w:val="24"/>
        </w:rPr>
        <w:t xml:space="preserve">Local Government Services ('Green Book') </w:t>
      </w:r>
      <w:r w:rsidRPr="00176B1E">
        <w:rPr>
          <w:rFonts w:ascii="Arial" w:hAnsi="Arial" w:cs="Arial"/>
          <w:sz w:val="24"/>
          <w:szCs w:val="24"/>
        </w:rPr>
        <w:t>as amended, supplemented or superseded by decisions on conditions of service made by the Council from time to time and contained within</w:t>
      </w:r>
      <w:r>
        <w:rPr>
          <w:rFonts w:ascii="Arial" w:hAnsi="Arial" w:cs="Arial"/>
          <w:sz w:val="24"/>
          <w:szCs w:val="24"/>
        </w:rPr>
        <w:t xml:space="preserve"> the Council's Personnel Code. This also applies to the Chief Executive and Director of Resources with the exception of an additional provision relating to remuneration in relation to acting as returning officer (see below) and a time limited restriction on re-employment.</w:t>
      </w:r>
    </w:p>
    <w:p w:rsidR="00C11D0F" w:rsidRPr="00176B1E" w:rsidRDefault="0061770F" w:rsidP="00B23853">
      <w:pPr>
        <w:spacing w:after="0"/>
        <w:ind w:left="720" w:hanging="72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 xml:space="preserve">2.3   </w:t>
      </w:r>
      <w:r w:rsidRPr="00176B1E">
        <w:rPr>
          <w:rFonts w:ascii="Arial" w:hAnsi="Arial" w:cs="Arial"/>
          <w:sz w:val="24"/>
          <w:szCs w:val="24"/>
        </w:rPr>
        <w:tab/>
        <w:t xml:space="preserve">The Council's pay and grading structure is as approved by Full Council.  The grade/role profile of each chief officer post has been objectively evaluated using a recognised job evaluation scheme (the Hay Group Job Evaluation Scheme).  The evaluated score or </w:t>
      </w:r>
      <w:r>
        <w:rPr>
          <w:rFonts w:ascii="Arial" w:hAnsi="Arial" w:cs="Arial"/>
          <w:sz w:val="24"/>
          <w:szCs w:val="24"/>
        </w:rPr>
        <w:t>grade/</w:t>
      </w:r>
      <w:r w:rsidRPr="00176B1E">
        <w:rPr>
          <w:rFonts w:ascii="Arial" w:hAnsi="Arial" w:cs="Arial"/>
          <w:sz w:val="24"/>
          <w:szCs w:val="24"/>
        </w:rPr>
        <w:t xml:space="preserve">role profile will determine the grading level paid within the Lancashire Pay Spine.  Salary packages take account of such factors as the requirements of the job, the relative size of the organisation, local and national market rates and the relationship with other posts within the grading structure. </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 xml:space="preserve">2.4   </w:t>
      </w:r>
      <w:r w:rsidRPr="00176B1E">
        <w:rPr>
          <w:rFonts w:ascii="Arial" w:hAnsi="Arial" w:cs="Arial"/>
          <w:sz w:val="24"/>
          <w:szCs w:val="24"/>
        </w:rPr>
        <w:tab/>
        <w:t>Details</w:t>
      </w:r>
      <w:r>
        <w:rPr>
          <w:rFonts w:ascii="Arial" w:hAnsi="Arial" w:cs="Arial"/>
          <w:sz w:val="24"/>
          <w:szCs w:val="24"/>
        </w:rPr>
        <w:t xml:space="preserve"> of chief officers' basic salaries</w:t>
      </w:r>
      <w:r w:rsidRPr="00176B1E">
        <w:rPr>
          <w:rFonts w:ascii="Arial" w:hAnsi="Arial" w:cs="Arial"/>
          <w:sz w:val="24"/>
          <w:szCs w:val="24"/>
        </w:rPr>
        <w:t xml:space="preserve"> are set out below (salaries are as applicable at </w:t>
      </w:r>
      <w:r w:rsidRPr="00883167">
        <w:rPr>
          <w:rFonts w:ascii="Arial" w:hAnsi="Arial" w:cs="Arial"/>
          <w:sz w:val="24"/>
          <w:szCs w:val="24"/>
        </w:rPr>
        <w:t>1 April 2017</w:t>
      </w:r>
      <w:r w:rsidRPr="00176B1E">
        <w:rPr>
          <w:rFonts w:ascii="Arial" w:hAnsi="Arial" w:cs="Arial"/>
          <w:sz w:val="24"/>
          <w:szCs w:val="24"/>
        </w:rPr>
        <w:t xml:space="preserve">).  A structure chart identifying all posts covered by the statutory definition of chief officer posts is provided at Annex </w:t>
      </w:r>
      <w:r w:rsidR="00C91B0E">
        <w:rPr>
          <w:rFonts w:ascii="Arial" w:hAnsi="Arial" w:cs="Arial"/>
          <w:sz w:val="24"/>
          <w:szCs w:val="24"/>
        </w:rPr>
        <w:t>4</w:t>
      </w:r>
      <w:r w:rsidRPr="00176B1E">
        <w:rPr>
          <w:rFonts w:ascii="Arial" w:hAnsi="Arial" w:cs="Arial"/>
          <w:sz w:val="24"/>
          <w:szCs w:val="24"/>
        </w:rPr>
        <w:t xml:space="preserve">. </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jc w:val="both"/>
        <w:rPr>
          <w:rFonts w:ascii="Arial" w:hAnsi="Arial" w:cs="Arial"/>
          <w:b/>
          <w:sz w:val="24"/>
          <w:szCs w:val="24"/>
        </w:rPr>
      </w:pPr>
      <w:r w:rsidRPr="00176B1E">
        <w:rPr>
          <w:rFonts w:ascii="Arial" w:hAnsi="Arial" w:cs="Arial"/>
          <w:b/>
          <w:sz w:val="24"/>
          <w:szCs w:val="24"/>
        </w:rPr>
        <w:t xml:space="preserve">Chief Executive   </w:t>
      </w:r>
    </w:p>
    <w:p w:rsidR="00A0506F" w:rsidRPr="00176B1E" w:rsidRDefault="0061770F" w:rsidP="00B23853">
      <w:pPr>
        <w:spacing w:after="0"/>
        <w:jc w:val="both"/>
        <w:rPr>
          <w:rFonts w:ascii="Arial" w:hAnsi="Arial" w:cs="Arial"/>
          <w:b/>
          <w:sz w:val="24"/>
          <w:szCs w:val="24"/>
        </w:rPr>
      </w:pPr>
    </w:p>
    <w:p w:rsidR="00522536" w:rsidRDefault="007B11E8" w:rsidP="00B23853">
      <w:pPr>
        <w:spacing w:after="0"/>
        <w:jc w:val="both"/>
        <w:rPr>
          <w:rFonts w:ascii="Arial" w:hAnsi="Arial" w:cs="Arial"/>
          <w:sz w:val="24"/>
          <w:szCs w:val="24"/>
        </w:rPr>
      </w:pPr>
      <w:r w:rsidRPr="00176B1E">
        <w:rPr>
          <w:rFonts w:ascii="Arial" w:hAnsi="Arial" w:cs="Arial"/>
          <w:sz w:val="24"/>
          <w:szCs w:val="24"/>
        </w:rPr>
        <w:t>The current basic salary package of the post of Chief Executive</w:t>
      </w:r>
      <w:r>
        <w:rPr>
          <w:rFonts w:ascii="Arial" w:hAnsi="Arial" w:cs="Arial"/>
          <w:sz w:val="24"/>
          <w:szCs w:val="24"/>
        </w:rPr>
        <w:t xml:space="preserve"> and Director of Resources</w:t>
      </w:r>
      <w:r w:rsidRPr="00176B1E">
        <w:rPr>
          <w:rFonts w:ascii="Arial" w:hAnsi="Arial" w:cs="Arial"/>
          <w:sz w:val="24"/>
          <w:szCs w:val="24"/>
        </w:rPr>
        <w:t xml:space="preserve">/Head of Paid Service is </w:t>
      </w:r>
      <w:r w:rsidRPr="00883167">
        <w:rPr>
          <w:rFonts w:ascii="Arial" w:hAnsi="Arial" w:cs="Arial"/>
          <w:sz w:val="24"/>
          <w:szCs w:val="24"/>
        </w:rPr>
        <w:t>£173,417</w:t>
      </w:r>
      <w:r w:rsidRPr="00176B1E">
        <w:rPr>
          <w:rFonts w:ascii="Arial" w:hAnsi="Arial" w:cs="Arial"/>
          <w:sz w:val="24"/>
          <w:szCs w:val="24"/>
        </w:rPr>
        <w:t xml:space="preserve"> per annum</w:t>
      </w:r>
      <w:r>
        <w:rPr>
          <w:rFonts w:ascii="Arial" w:hAnsi="Arial" w:cs="Arial"/>
          <w:sz w:val="24"/>
          <w:szCs w:val="24"/>
        </w:rPr>
        <w:t xml:space="preserve">, </w:t>
      </w:r>
      <w:r w:rsidRPr="00176B1E">
        <w:rPr>
          <w:rFonts w:ascii="Arial" w:hAnsi="Arial" w:cs="Arial"/>
          <w:sz w:val="24"/>
          <w:szCs w:val="24"/>
        </w:rPr>
        <w:t xml:space="preserve">a single, spot salary. </w:t>
      </w:r>
    </w:p>
    <w:p w:rsidR="00522536" w:rsidRDefault="0061770F" w:rsidP="00B23853">
      <w:pPr>
        <w:spacing w:after="0"/>
        <w:jc w:val="both"/>
        <w:rPr>
          <w:rFonts w:ascii="Arial" w:hAnsi="Arial" w:cs="Arial"/>
          <w:sz w:val="24"/>
          <w:szCs w:val="24"/>
        </w:rPr>
      </w:pPr>
    </w:p>
    <w:p w:rsidR="002C06CE" w:rsidRDefault="007B11E8" w:rsidP="00B23853">
      <w:pPr>
        <w:spacing w:after="0"/>
        <w:jc w:val="both"/>
        <w:rPr>
          <w:rFonts w:ascii="Arial" w:hAnsi="Arial" w:cs="Arial"/>
          <w:sz w:val="24"/>
          <w:szCs w:val="24"/>
        </w:rPr>
      </w:pPr>
      <w:r>
        <w:rPr>
          <w:rFonts w:ascii="Arial" w:hAnsi="Arial" w:cs="Arial"/>
          <w:sz w:val="24"/>
          <w:szCs w:val="24"/>
        </w:rPr>
        <w:t>This new combined role is currently being undertaken on an interim basis</w:t>
      </w:r>
      <w:r w:rsidR="00C91B0E">
        <w:rPr>
          <w:rFonts w:ascii="Arial" w:hAnsi="Arial" w:cs="Arial"/>
          <w:sz w:val="24"/>
          <w:szCs w:val="24"/>
        </w:rPr>
        <w:t>.  T</w:t>
      </w:r>
      <w:r>
        <w:rPr>
          <w:rFonts w:ascii="Arial" w:hAnsi="Arial" w:cs="Arial"/>
          <w:sz w:val="24"/>
          <w:szCs w:val="24"/>
        </w:rPr>
        <w:t>he post holder has been engaged on a 12 month fixed term contract  pending a permanent appointment to the role being made. To reflect the requirements of the role in leading and developing a new senior management structure, and the combined Head of Paid Service and s151 responsibilities, an additional salary payment of £20,000 has been approved, to be paid in equal monthly instalments alongside the spot salary for the evaluated role. This is in addition to reimbursement of up to £10,000 of incurred accommodation and travel expenses for the duration of the 12 month fixed term contract.</w:t>
      </w:r>
    </w:p>
    <w:p w:rsidR="002C06CE" w:rsidRDefault="0061770F" w:rsidP="00B23853">
      <w:pPr>
        <w:spacing w:after="0"/>
        <w:jc w:val="both"/>
        <w:rPr>
          <w:rFonts w:ascii="Arial" w:hAnsi="Arial" w:cs="Arial"/>
          <w:sz w:val="24"/>
          <w:szCs w:val="24"/>
        </w:rPr>
      </w:pPr>
    </w:p>
    <w:p w:rsidR="009576EF" w:rsidRPr="00176B1E" w:rsidRDefault="007B11E8" w:rsidP="00B23853">
      <w:pPr>
        <w:spacing w:after="0"/>
        <w:jc w:val="both"/>
        <w:rPr>
          <w:rFonts w:ascii="Arial" w:hAnsi="Arial" w:cs="Arial"/>
          <w:sz w:val="24"/>
          <w:szCs w:val="24"/>
        </w:rPr>
      </w:pPr>
      <w:r w:rsidRPr="00176B1E">
        <w:rPr>
          <w:rFonts w:ascii="Arial" w:hAnsi="Arial" w:cs="Arial"/>
          <w:sz w:val="24"/>
          <w:szCs w:val="24"/>
        </w:rPr>
        <w:t>The Chief Executive also acts as Returning Officer for all Council elections for which an additional allowance is payable in relation to the overall supervision and ultimate responsibility for the conduct of Council elections.</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jc w:val="both"/>
        <w:rPr>
          <w:rFonts w:ascii="Arial" w:hAnsi="Arial" w:cs="Arial"/>
          <w:sz w:val="24"/>
          <w:szCs w:val="24"/>
        </w:rPr>
      </w:pPr>
      <w:r w:rsidRPr="00176B1E">
        <w:rPr>
          <w:rFonts w:ascii="Arial" w:hAnsi="Arial" w:cs="Arial"/>
          <w:sz w:val="24"/>
          <w:szCs w:val="24"/>
        </w:rPr>
        <w:lastRenderedPageBreak/>
        <w:t>The fee payable is calculated in accordance with a formula approved by Full Council, currently 15% of the total fees payable to Deputy Returning Officers employed by district councils (which are based on a set amount for each councillor to be elected, currently £71.25). In a contested election, the Council presently has 84 elected members. Elections take place on a 4 year cycle although by-elections may take place at other times.</w:t>
      </w:r>
    </w:p>
    <w:p w:rsidR="005C03CD" w:rsidRDefault="0061770F" w:rsidP="00E16346">
      <w:pPr>
        <w:spacing w:after="0" w:line="240" w:lineRule="auto"/>
        <w:jc w:val="both"/>
        <w:rPr>
          <w:rFonts w:ascii="Arial" w:hAnsi="Arial" w:cs="Arial"/>
          <w:b/>
          <w:sz w:val="24"/>
          <w:szCs w:val="24"/>
        </w:rPr>
      </w:pPr>
    </w:p>
    <w:p w:rsidR="009576EF" w:rsidRPr="00176B1E" w:rsidRDefault="007B11E8" w:rsidP="00E16346">
      <w:pPr>
        <w:spacing w:after="0" w:line="240" w:lineRule="auto"/>
        <w:jc w:val="both"/>
        <w:rPr>
          <w:rFonts w:ascii="Arial" w:hAnsi="Arial" w:cs="Arial"/>
          <w:b/>
          <w:sz w:val="24"/>
          <w:szCs w:val="24"/>
        </w:rPr>
      </w:pPr>
      <w:r>
        <w:rPr>
          <w:rFonts w:ascii="Arial" w:hAnsi="Arial" w:cs="Arial"/>
          <w:b/>
          <w:sz w:val="24"/>
          <w:szCs w:val="24"/>
        </w:rPr>
        <w:t xml:space="preserve">Executive </w:t>
      </w:r>
      <w:r w:rsidRPr="00176B1E">
        <w:rPr>
          <w:rFonts w:ascii="Arial" w:hAnsi="Arial" w:cs="Arial"/>
          <w:b/>
          <w:sz w:val="24"/>
          <w:szCs w:val="24"/>
        </w:rPr>
        <w:t>Directors</w:t>
      </w:r>
    </w:p>
    <w:p w:rsidR="00A0506F" w:rsidRPr="00176B1E" w:rsidRDefault="0061770F" w:rsidP="00E16346">
      <w:pPr>
        <w:spacing w:after="0" w:line="240" w:lineRule="auto"/>
        <w:jc w:val="both"/>
        <w:rPr>
          <w:rFonts w:ascii="Arial" w:hAnsi="Arial" w:cs="Arial"/>
          <w:b/>
          <w:sz w:val="24"/>
          <w:szCs w:val="24"/>
        </w:rPr>
      </w:pPr>
    </w:p>
    <w:p w:rsidR="007677D8" w:rsidRPr="00176B1E" w:rsidRDefault="007B11E8" w:rsidP="00E16346">
      <w:pPr>
        <w:spacing w:after="0" w:line="240" w:lineRule="auto"/>
        <w:jc w:val="both"/>
        <w:rPr>
          <w:rFonts w:ascii="Arial" w:hAnsi="Arial" w:cs="Arial"/>
          <w:sz w:val="24"/>
          <w:szCs w:val="24"/>
        </w:rPr>
      </w:pPr>
      <w:r w:rsidRPr="00176B1E">
        <w:rPr>
          <w:rFonts w:ascii="Arial" w:hAnsi="Arial" w:cs="Arial"/>
          <w:sz w:val="24"/>
          <w:szCs w:val="24"/>
        </w:rPr>
        <w:t xml:space="preserve">The current basic salary package for posts designated as </w:t>
      </w:r>
      <w:r>
        <w:rPr>
          <w:rFonts w:ascii="Arial" w:hAnsi="Arial" w:cs="Arial"/>
          <w:sz w:val="24"/>
          <w:szCs w:val="24"/>
        </w:rPr>
        <w:t xml:space="preserve">Executive </w:t>
      </w:r>
      <w:r w:rsidRPr="00176B1E">
        <w:rPr>
          <w:rFonts w:ascii="Arial" w:hAnsi="Arial" w:cs="Arial"/>
          <w:sz w:val="24"/>
          <w:szCs w:val="24"/>
        </w:rPr>
        <w:t>Director fall within a range of five inc</w:t>
      </w:r>
      <w:r>
        <w:rPr>
          <w:rFonts w:ascii="Arial" w:hAnsi="Arial" w:cs="Arial"/>
          <w:sz w:val="24"/>
          <w:szCs w:val="24"/>
        </w:rPr>
        <w:t xml:space="preserve">remental points between </w:t>
      </w:r>
      <w:r w:rsidRPr="00883167">
        <w:rPr>
          <w:rFonts w:ascii="Arial" w:hAnsi="Arial" w:cs="Arial"/>
          <w:sz w:val="24"/>
          <w:szCs w:val="24"/>
        </w:rPr>
        <w:t>£121,274</w:t>
      </w:r>
      <w:r w:rsidRPr="00176B1E">
        <w:rPr>
          <w:rFonts w:ascii="Arial" w:hAnsi="Arial" w:cs="Arial"/>
          <w:sz w:val="24"/>
          <w:szCs w:val="24"/>
        </w:rPr>
        <w:t xml:space="preserve"> (ED 91)</w:t>
      </w:r>
      <w:r>
        <w:rPr>
          <w:rFonts w:ascii="Arial" w:hAnsi="Arial" w:cs="Arial"/>
          <w:sz w:val="24"/>
          <w:szCs w:val="24"/>
        </w:rPr>
        <w:t xml:space="preserve"> rising to a maximum of </w:t>
      </w:r>
      <w:r w:rsidRPr="00883167">
        <w:rPr>
          <w:rFonts w:ascii="Arial" w:hAnsi="Arial" w:cs="Arial"/>
          <w:sz w:val="24"/>
          <w:szCs w:val="24"/>
        </w:rPr>
        <w:t>£131,798</w:t>
      </w:r>
      <w:r w:rsidRPr="00176B1E">
        <w:rPr>
          <w:rFonts w:ascii="Arial" w:hAnsi="Arial" w:cs="Arial"/>
          <w:sz w:val="24"/>
          <w:szCs w:val="24"/>
        </w:rPr>
        <w:t xml:space="preserve"> (ED 95). </w:t>
      </w:r>
    </w:p>
    <w:p w:rsidR="007677D8" w:rsidRPr="00176B1E" w:rsidRDefault="0061770F" w:rsidP="00E16346">
      <w:pPr>
        <w:spacing w:after="0" w:line="240" w:lineRule="auto"/>
        <w:jc w:val="both"/>
        <w:rPr>
          <w:rFonts w:ascii="Arial" w:hAnsi="Arial" w:cs="Arial"/>
          <w:b/>
          <w:sz w:val="24"/>
          <w:szCs w:val="24"/>
        </w:rPr>
      </w:pPr>
    </w:p>
    <w:p w:rsidR="009576EF" w:rsidRPr="00176B1E" w:rsidRDefault="007B11E8" w:rsidP="00E16346">
      <w:pPr>
        <w:spacing w:after="0" w:line="240" w:lineRule="auto"/>
        <w:jc w:val="both"/>
        <w:rPr>
          <w:rFonts w:ascii="Arial" w:hAnsi="Arial" w:cs="Arial"/>
          <w:b/>
          <w:sz w:val="24"/>
          <w:szCs w:val="24"/>
        </w:rPr>
      </w:pPr>
      <w:r>
        <w:rPr>
          <w:rFonts w:ascii="Arial" w:hAnsi="Arial" w:cs="Arial"/>
          <w:b/>
          <w:sz w:val="24"/>
          <w:szCs w:val="24"/>
        </w:rPr>
        <w:t>Director G</w:t>
      </w:r>
      <w:r w:rsidRPr="00176B1E">
        <w:rPr>
          <w:rFonts w:ascii="Arial" w:hAnsi="Arial" w:cs="Arial"/>
          <w:b/>
          <w:sz w:val="24"/>
          <w:szCs w:val="24"/>
        </w:rPr>
        <w:t>rades</w:t>
      </w:r>
    </w:p>
    <w:p w:rsidR="00E16346" w:rsidRPr="00176B1E" w:rsidRDefault="0061770F" w:rsidP="00E16346">
      <w:pPr>
        <w:spacing w:after="0" w:line="240" w:lineRule="auto"/>
        <w:jc w:val="both"/>
        <w:rPr>
          <w:rFonts w:ascii="Arial" w:hAnsi="Arial" w:cs="Arial"/>
          <w:sz w:val="24"/>
          <w:szCs w:val="24"/>
        </w:rPr>
      </w:pPr>
    </w:p>
    <w:p w:rsidR="009576EF" w:rsidRPr="00176B1E" w:rsidRDefault="007B11E8" w:rsidP="00E16346">
      <w:pPr>
        <w:spacing w:after="0" w:line="240" w:lineRule="auto"/>
        <w:jc w:val="both"/>
        <w:rPr>
          <w:rFonts w:ascii="Arial" w:hAnsi="Arial" w:cs="Arial"/>
          <w:sz w:val="24"/>
          <w:szCs w:val="24"/>
        </w:rPr>
      </w:pPr>
      <w:r w:rsidRPr="00176B1E">
        <w:rPr>
          <w:rFonts w:ascii="Arial" w:hAnsi="Arial" w:cs="Arial"/>
          <w:sz w:val="24"/>
          <w:szCs w:val="24"/>
        </w:rPr>
        <w:t>The current basic salary package of posts within the Director grades fall within a range of three levels each comprising of five incremental points as set out below:</w:t>
      </w:r>
    </w:p>
    <w:p w:rsidR="00A0506F" w:rsidRPr="00176B1E" w:rsidRDefault="0061770F" w:rsidP="00E16346">
      <w:pPr>
        <w:spacing w:after="0" w:line="240" w:lineRule="auto"/>
        <w:jc w:val="both"/>
        <w:rPr>
          <w:rFonts w:ascii="Arial" w:hAnsi="Arial" w:cs="Arial"/>
          <w:sz w:val="24"/>
          <w:szCs w:val="24"/>
        </w:rPr>
      </w:pPr>
    </w:p>
    <w:p w:rsidR="009576EF" w:rsidRPr="00176B1E" w:rsidRDefault="007B11E8" w:rsidP="00E16346">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Director Grade 1 (D1) - </w:t>
      </w:r>
      <w:r w:rsidRPr="00883167">
        <w:rPr>
          <w:rFonts w:ascii="Arial" w:hAnsi="Arial" w:cs="Arial"/>
          <w:sz w:val="24"/>
          <w:szCs w:val="24"/>
        </w:rPr>
        <w:t>£79,661</w:t>
      </w:r>
      <w:r>
        <w:rPr>
          <w:rFonts w:ascii="Arial" w:hAnsi="Arial" w:cs="Arial"/>
          <w:sz w:val="24"/>
          <w:szCs w:val="24"/>
        </w:rPr>
        <w:t xml:space="preserve"> (D1 76) rising </w:t>
      </w:r>
      <w:r w:rsidRPr="00883167">
        <w:rPr>
          <w:rFonts w:ascii="Arial" w:hAnsi="Arial" w:cs="Arial"/>
          <w:sz w:val="24"/>
          <w:szCs w:val="24"/>
        </w:rPr>
        <w:t>to £87,440</w:t>
      </w:r>
      <w:r w:rsidRPr="00176B1E">
        <w:rPr>
          <w:rFonts w:ascii="Arial" w:hAnsi="Arial" w:cs="Arial"/>
          <w:sz w:val="24"/>
          <w:szCs w:val="24"/>
        </w:rPr>
        <w:t xml:space="preserve"> (D1 80)</w:t>
      </w:r>
    </w:p>
    <w:p w:rsidR="009576EF" w:rsidRPr="00DF3B22" w:rsidRDefault="007B11E8" w:rsidP="00DF3B22">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Director Grade 2 (D2) - </w:t>
      </w:r>
      <w:r w:rsidRPr="00883167">
        <w:rPr>
          <w:rFonts w:ascii="Arial" w:hAnsi="Arial" w:cs="Arial"/>
          <w:sz w:val="24"/>
          <w:szCs w:val="24"/>
        </w:rPr>
        <w:t>£89,172</w:t>
      </w:r>
      <w:r>
        <w:rPr>
          <w:rFonts w:ascii="Arial" w:hAnsi="Arial" w:cs="Arial"/>
          <w:sz w:val="24"/>
          <w:szCs w:val="24"/>
        </w:rPr>
        <w:t xml:space="preserve"> (D2 81) rising to £96,954</w:t>
      </w:r>
      <w:r w:rsidRPr="00DF3B22">
        <w:rPr>
          <w:rFonts w:ascii="Arial" w:hAnsi="Arial" w:cs="Arial"/>
          <w:sz w:val="24"/>
          <w:szCs w:val="24"/>
        </w:rPr>
        <w:t xml:space="preserve"> (D2 85)</w:t>
      </w:r>
    </w:p>
    <w:p w:rsidR="009576EF" w:rsidRPr="00176B1E" w:rsidRDefault="007B11E8" w:rsidP="00E16346">
      <w:pPr>
        <w:pStyle w:val="ListParagraph"/>
        <w:numPr>
          <w:ilvl w:val="0"/>
          <w:numId w:val="13"/>
        </w:numPr>
        <w:spacing w:after="0" w:line="240" w:lineRule="auto"/>
        <w:jc w:val="both"/>
        <w:rPr>
          <w:rFonts w:ascii="Arial" w:hAnsi="Arial" w:cs="Arial"/>
          <w:sz w:val="24"/>
          <w:szCs w:val="24"/>
        </w:rPr>
      </w:pPr>
      <w:r w:rsidRPr="00176B1E">
        <w:rPr>
          <w:rFonts w:ascii="Arial" w:hAnsi="Arial" w:cs="Arial"/>
          <w:sz w:val="24"/>
          <w:szCs w:val="24"/>
        </w:rPr>
        <w:t>D</w:t>
      </w:r>
      <w:r>
        <w:rPr>
          <w:rFonts w:ascii="Arial" w:hAnsi="Arial" w:cs="Arial"/>
          <w:sz w:val="24"/>
          <w:szCs w:val="24"/>
        </w:rPr>
        <w:t xml:space="preserve">irector Grade 3 (D3) - </w:t>
      </w:r>
      <w:r w:rsidRPr="00883167">
        <w:rPr>
          <w:rFonts w:ascii="Arial" w:hAnsi="Arial" w:cs="Arial"/>
          <w:sz w:val="24"/>
          <w:szCs w:val="24"/>
        </w:rPr>
        <w:t>£107,111</w:t>
      </w:r>
      <w:r>
        <w:rPr>
          <w:rFonts w:ascii="Arial" w:hAnsi="Arial" w:cs="Arial"/>
          <w:sz w:val="24"/>
          <w:szCs w:val="24"/>
        </w:rPr>
        <w:t xml:space="preserve"> (D3 86) rising to </w:t>
      </w:r>
      <w:r w:rsidRPr="00883167">
        <w:rPr>
          <w:rFonts w:ascii="Arial" w:hAnsi="Arial" w:cs="Arial"/>
          <w:sz w:val="24"/>
          <w:szCs w:val="24"/>
        </w:rPr>
        <w:t>£117,312</w:t>
      </w:r>
      <w:r w:rsidRPr="00176B1E">
        <w:rPr>
          <w:rFonts w:ascii="Arial" w:hAnsi="Arial" w:cs="Arial"/>
          <w:sz w:val="24"/>
          <w:szCs w:val="24"/>
        </w:rPr>
        <w:t xml:space="preserve"> (D3 90)</w:t>
      </w:r>
    </w:p>
    <w:p w:rsidR="007677D8" w:rsidRPr="00176B1E" w:rsidRDefault="0061770F" w:rsidP="00E16346">
      <w:pPr>
        <w:pStyle w:val="ListParagraph"/>
        <w:spacing w:after="0" w:line="240" w:lineRule="auto"/>
        <w:jc w:val="both"/>
        <w:rPr>
          <w:rFonts w:ascii="Arial" w:hAnsi="Arial" w:cs="Arial"/>
          <w:sz w:val="24"/>
          <w:szCs w:val="24"/>
        </w:rPr>
      </w:pPr>
    </w:p>
    <w:p w:rsidR="009576EF" w:rsidRPr="00176B1E" w:rsidRDefault="007B11E8" w:rsidP="00E16346">
      <w:pPr>
        <w:spacing w:after="0" w:line="240" w:lineRule="auto"/>
        <w:jc w:val="both"/>
        <w:rPr>
          <w:rFonts w:ascii="Arial" w:hAnsi="Arial" w:cs="Arial"/>
          <w:b/>
          <w:sz w:val="24"/>
          <w:szCs w:val="24"/>
        </w:rPr>
      </w:pPr>
      <w:r w:rsidRPr="00176B1E">
        <w:rPr>
          <w:rFonts w:ascii="Arial" w:hAnsi="Arial" w:cs="Arial"/>
          <w:b/>
          <w:sz w:val="24"/>
          <w:szCs w:val="24"/>
        </w:rPr>
        <w:t>Officers reporting direct to the Chief Executive</w:t>
      </w:r>
      <w:r>
        <w:rPr>
          <w:rFonts w:ascii="Arial" w:hAnsi="Arial" w:cs="Arial"/>
          <w:b/>
          <w:sz w:val="24"/>
          <w:szCs w:val="24"/>
        </w:rPr>
        <w:t>, Statutory and Non-statutory Chief Officers</w:t>
      </w:r>
    </w:p>
    <w:p w:rsidR="00A0506F" w:rsidRPr="00176B1E" w:rsidRDefault="0061770F" w:rsidP="00E16346">
      <w:pPr>
        <w:spacing w:after="0" w:line="240" w:lineRule="auto"/>
        <w:jc w:val="both"/>
        <w:rPr>
          <w:rFonts w:ascii="Arial" w:hAnsi="Arial" w:cs="Arial"/>
          <w:b/>
          <w:sz w:val="24"/>
          <w:szCs w:val="24"/>
        </w:rPr>
      </w:pPr>
    </w:p>
    <w:p w:rsidR="001D4822" w:rsidRDefault="007B11E8" w:rsidP="00E16346">
      <w:pPr>
        <w:spacing w:after="0" w:line="240" w:lineRule="auto"/>
        <w:jc w:val="both"/>
        <w:rPr>
          <w:rFonts w:ascii="Arial" w:hAnsi="Arial" w:cs="Arial"/>
          <w:sz w:val="24"/>
          <w:szCs w:val="24"/>
        </w:rPr>
      </w:pPr>
      <w:r>
        <w:rPr>
          <w:rFonts w:ascii="Arial" w:hAnsi="Arial" w:cs="Arial"/>
          <w:sz w:val="24"/>
          <w:szCs w:val="24"/>
        </w:rPr>
        <w:t xml:space="preserve">There are currently a number of officers at head of service level who meet the statutory definition of non-statutory chief officer, or deputy chief officer, but who are not employed on director grades or chief officer terms and conditions. These posts are identified on the structure chart provided at Annex </w:t>
      </w:r>
      <w:r w:rsidR="00C91B0E">
        <w:rPr>
          <w:rFonts w:ascii="Arial" w:hAnsi="Arial" w:cs="Arial"/>
          <w:sz w:val="24"/>
          <w:szCs w:val="24"/>
        </w:rPr>
        <w:t>4</w:t>
      </w:r>
      <w:r>
        <w:rPr>
          <w:rFonts w:ascii="Arial" w:hAnsi="Arial" w:cs="Arial"/>
          <w:sz w:val="24"/>
          <w:szCs w:val="24"/>
        </w:rPr>
        <w:t>.</w:t>
      </w:r>
    </w:p>
    <w:p w:rsidR="00A0506F" w:rsidRPr="00176B1E" w:rsidRDefault="007B11E8" w:rsidP="00E16346">
      <w:pPr>
        <w:spacing w:after="0" w:line="240" w:lineRule="auto"/>
        <w:jc w:val="both"/>
        <w:rPr>
          <w:rFonts w:ascii="Arial" w:hAnsi="Arial" w:cs="Arial"/>
          <w:sz w:val="24"/>
          <w:szCs w:val="24"/>
        </w:rPr>
      </w:pPr>
      <w:r>
        <w:rPr>
          <w:rFonts w:ascii="Arial" w:hAnsi="Arial" w:cs="Arial"/>
          <w:sz w:val="24"/>
          <w:szCs w:val="24"/>
        </w:rPr>
        <w:t xml:space="preserve"> </w:t>
      </w: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2.5</w:t>
      </w:r>
      <w:r w:rsidRPr="00176B1E">
        <w:rPr>
          <w:rFonts w:ascii="Arial" w:hAnsi="Arial" w:cs="Arial"/>
          <w:sz w:val="24"/>
          <w:szCs w:val="24"/>
        </w:rPr>
        <w:tab/>
        <w:t>Progression through the grade is by annual increment which normally happens on 1 April each year.</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 xml:space="preserve">2.6  </w:t>
      </w:r>
      <w:r w:rsidRPr="00176B1E">
        <w:rPr>
          <w:rFonts w:ascii="Arial" w:hAnsi="Arial" w:cs="Arial"/>
          <w:sz w:val="24"/>
          <w:szCs w:val="24"/>
        </w:rPr>
        <w:tab/>
        <w:t xml:space="preserve">Salary levels are increased in accordance with </w:t>
      </w:r>
      <w:r>
        <w:rPr>
          <w:rFonts w:ascii="Arial" w:hAnsi="Arial" w:cs="Arial"/>
          <w:sz w:val="24"/>
          <w:szCs w:val="24"/>
        </w:rPr>
        <w:t xml:space="preserve">any </w:t>
      </w:r>
      <w:r w:rsidRPr="00176B1E">
        <w:rPr>
          <w:rFonts w:ascii="Arial" w:hAnsi="Arial" w:cs="Arial"/>
          <w:sz w:val="24"/>
          <w:szCs w:val="24"/>
        </w:rPr>
        <w:t xml:space="preserve">nationally agreed pay settlement negotiated through the </w:t>
      </w:r>
      <w:r>
        <w:rPr>
          <w:rFonts w:ascii="Arial" w:hAnsi="Arial" w:cs="Arial"/>
          <w:sz w:val="24"/>
          <w:szCs w:val="24"/>
        </w:rPr>
        <w:t xml:space="preserve">NJC </w:t>
      </w:r>
      <w:r w:rsidRPr="00176B1E">
        <w:rPr>
          <w:rFonts w:ascii="Arial" w:hAnsi="Arial" w:cs="Arial"/>
          <w:sz w:val="24"/>
          <w:szCs w:val="24"/>
        </w:rPr>
        <w:t xml:space="preserve">for </w:t>
      </w:r>
      <w:r>
        <w:rPr>
          <w:rFonts w:ascii="Arial" w:hAnsi="Arial" w:cs="Arial"/>
          <w:sz w:val="24"/>
          <w:szCs w:val="24"/>
        </w:rPr>
        <w:t>Local Government Services</w:t>
      </w:r>
      <w:r w:rsidRPr="00176B1E">
        <w:rPr>
          <w:rFonts w:ascii="Arial" w:hAnsi="Arial" w:cs="Arial"/>
          <w:sz w:val="24"/>
          <w:szCs w:val="24"/>
        </w:rPr>
        <w:t>.</w:t>
      </w:r>
    </w:p>
    <w:p w:rsidR="00A0506F" w:rsidRPr="00176B1E" w:rsidRDefault="0061770F" w:rsidP="00B23853">
      <w:pPr>
        <w:spacing w:after="0"/>
        <w:jc w:val="both"/>
        <w:rPr>
          <w:rFonts w:ascii="Arial" w:hAnsi="Arial" w:cs="Arial"/>
          <w:sz w:val="24"/>
          <w:szCs w:val="24"/>
        </w:rPr>
      </w:pPr>
    </w:p>
    <w:p w:rsidR="009576EF" w:rsidRPr="00176B1E" w:rsidRDefault="007B11E8" w:rsidP="00B23853">
      <w:pPr>
        <w:jc w:val="both"/>
        <w:rPr>
          <w:rFonts w:ascii="Arial" w:hAnsi="Arial" w:cs="Arial"/>
          <w:sz w:val="24"/>
          <w:szCs w:val="24"/>
        </w:rPr>
      </w:pPr>
      <w:r w:rsidRPr="00176B1E">
        <w:rPr>
          <w:rFonts w:ascii="Arial" w:hAnsi="Arial" w:cs="Arial"/>
          <w:sz w:val="24"/>
          <w:szCs w:val="24"/>
        </w:rPr>
        <w:t>2.7</w:t>
      </w:r>
      <w:r w:rsidRPr="00176B1E">
        <w:rPr>
          <w:rFonts w:ascii="Arial" w:hAnsi="Arial" w:cs="Arial"/>
          <w:sz w:val="24"/>
          <w:szCs w:val="24"/>
        </w:rPr>
        <w:tab/>
      </w:r>
      <w:r w:rsidRPr="00176B1E">
        <w:rPr>
          <w:rFonts w:ascii="Arial" w:hAnsi="Arial" w:cs="Arial"/>
          <w:sz w:val="24"/>
          <w:szCs w:val="24"/>
          <w:u w:val="single"/>
        </w:rPr>
        <w:t>Other remuneration elements</w:t>
      </w:r>
    </w:p>
    <w:p w:rsidR="00A0506F" w:rsidRPr="00176B1E" w:rsidRDefault="007B11E8" w:rsidP="00B23853">
      <w:pPr>
        <w:spacing w:after="0"/>
        <w:jc w:val="both"/>
        <w:rPr>
          <w:rFonts w:ascii="Arial" w:hAnsi="Arial" w:cs="Arial"/>
          <w:sz w:val="24"/>
          <w:szCs w:val="24"/>
        </w:rPr>
      </w:pPr>
      <w:r w:rsidRPr="00176B1E">
        <w:rPr>
          <w:rFonts w:ascii="Arial" w:hAnsi="Arial" w:cs="Arial"/>
          <w:sz w:val="24"/>
          <w:szCs w:val="24"/>
        </w:rPr>
        <w:t>2.7.1</w:t>
      </w:r>
      <w:r w:rsidRPr="00176B1E">
        <w:rPr>
          <w:rFonts w:ascii="Arial" w:hAnsi="Arial" w:cs="Arial"/>
          <w:sz w:val="24"/>
          <w:szCs w:val="24"/>
        </w:rPr>
        <w:tab/>
        <w:t>In addition to basic salary, all chief officer posts are entitled to:</w:t>
      </w:r>
    </w:p>
    <w:p w:rsidR="009576EF" w:rsidRPr="00176B1E" w:rsidRDefault="007B11E8" w:rsidP="00B23853">
      <w:pPr>
        <w:spacing w:after="0"/>
        <w:jc w:val="both"/>
        <w:rPr>
          <w:rFonts w:ascii="Arial" w:hAnsi="Arial" w:cs="Arial"/>
          <w:sz w:val="24"/>
          <w:szCs w:val="24"/>
        </w:rPr>
      </w:pPr>
      <w:r w:rsidRPr="00176B1E">
        <w:rPr>
          <w:rFonts w:ascii="Arial" w:hAnsi="Arial" w:cs="Arial"/>
          <w:sz w:val="24"/>
          <w:szCs w:val="24"/>
        </w:rPr>
        <w:t xml:space="preserve">              </w:t>
      </w:r>
    </w:p>
    <w:p w:rsidR="009576EF" w:rsidRPr="00176B1E" w:rsidRDefault="007B11E8" w:rsidP="00B23853">
      <w:pPr>
        <w:pStyle w:val="ListParagraph"/>
        <w:numPr>
          <w:ilvl w:val="0"/>
          <w:numId w:val="17"/>
        </w:numPr>
        <w:spacing w:after="0"/>
        <w:ind w:left="1080"/>
        <w:jc w:val="both"/>
        <w:rPr>
          <w:rFonts w:ascii="Arial" w:hAnsi="Arial" w:cs="Arial"/>
          <w:sz w:val="24"/>
          <w:szCs w:val="24"/>
        </w:rPr>
      </w:pPr>
      <w:r w:rsidRPr="00176B1E">
        <w:rPr>
          <w:rFonts w:ascii="Arial" w:hAnsi="Arial" w:cs="Arial"/>
          <w:sz w:val="24"/>
          <w:szCs w:val="24"/>
        </w:rPr>
        <w:t>A lease car. The current maximum contribution by the County Council, based on the annual rental payable for any vehicle, is £6,000 (£6,500 for the Chief Executive</w:t>
      </w:r>
      <w:r>
        <w:rPr>
          <w:rFonts w:ascii="Arial" w:hAnsi="Arial" w:cs="Arial"/>
          <w:sz w:val="24"/>
          <w:szCs w:val="24"/>
        </w:rPr>
        <w:t xml:space="preserve"> and Director of Resources</w:t>
      </w:r>
      <w:r w:rsidRPr="00176B1E">
        <w:rPr>
          <w:rFonts w:ascii="Arial" w:hAnsi="Arial" w:cs="Arial"/>
          <w:sz w:val="24"/>
          <w:szCs w:val="24"/>
        </w:rPr>
        <w:t>); or,</w:t>
      </w:r>
    </w:p>
    <w:p w:rsidR="00A0506F" w:rsidRPr="00176B1E" w:rsidRDefault="0061770F" w:rsidP="00B23853">
      <w:pPr>
        <w:spacing w:after="0"/>
        <w:ind w:left="1080" w:hanging="720"/>
        <w:jc w:val="both"/>
        <w:rPr>
          <w:rFonts w:ascii="Arial" w:hAnsi="Arial" w:cs="Arial"/>
          <w:sz w:val="24"/>
          <w:szCs w:val="24"/>
        </w:rPr>
      </w:pPr>
    </w:p>
    <w:p w:rsidR="009576EF" w:rsidRPr="00176B1E" w:rsidRDefault="007B11E8" w:rsidP="00B23853">
      <w:pPr>
        <w:pStyle w:val="ListParagraph"/>
        <w:numPr>
          <w:ilvl w:val="0"/>
          <w:numId w:val="17"/>
        </w:numPr>
        <w:spacing w:after="0"/>
        <w:ind w:left="1080"/>
        <w:jc w:val="both"/>
        <w:rPr>
          <w:rFonts w:ascii="Arial" w:hAnsi="Arial" w:cs="Arial"/>
          <w:sz w:val="24"/>
          <w:szCs w:val="24"/>
        </w:rPr>
      </w:pPr>
      <w:r w:rsidRPr="00176B1E">
        <w:rPr>
          <w:rFonts w:ascii="Arial" w:hAnsi="Arial" w:cs="Arial"/>
          <w:sz w:val="24"/>
          <w:szCs w:val="24"/>
        </w:rPr>
        <w:t>As an alternative to a lease car</w:t>
      </w:r>
      <w:r>
        <w:rPr>
          <w:rFonts w:ascii="Arial" w:hAnsi="Arial" w:cs="Arial"/>
          <w:sz w:val="24"/>
          <w:szCs w:val="24"/>
        </w:rPr>
        <w:t>, or where engaged on a contract for less than three years,</w:t>
      </w:r>
      <w:r w:rsidRPr="00176B1E">
        <w:rPr>
          <w:rFonts w:ascii="Arial" w:hAnsi="Arial" w:cs="Arial"/>
          <w:sz w:val="24"/>
          <w:szCs w:val="24"/>
        </w:rPr>
        <w:t xml:space="preserve"> </w:t>
      </w:r>
      <w:r>
        <w:rPr>
          <w:rFonts w:ascii="Arial" w:hAnsi="Arial" w:cs="Arial"/>
          <w:sz w:val="24"/>
          <w:szCs w:val="24"/>
        </w:rPr>
        <w:t xml:space="preserve">a </w:t>
      </w:r>
      <w:r w:rsidRPr="00176B1E">
        <w:rPr>
          <w:rFonts w:ascii="Arial" w:hAnsi="Arial" w:cs="Arial"/>
          <w:sz w:val="24"/>
          <w:szCs w:val="24"/>
        </w:rPr>
        <w:t xml:space="preserve">chief officer may opt to receive a cash equivalent sum </w:t>
      </w:r>
      <w:r w:rsidRPr="00176B1E">
        <w:rPr>
          <w:rFonts w:ascii="Arial" w:hAnsi="Arial" w:cs="Arial"/>
          <w:sz w:val="24"/>
          <w:szCs w:val="24"/>
        </w:rPr>
        <w:lastRenderedPageBreak/>
        <w:t xml:space="preserve">of £5,300 per annum </w:t>
      </w:r>
      <w:r>
        <w:rPr>
          <w:rFonts w:ascii="Arial" w:hAnsi="Arial" w:cs="Arial"/>
          <w:sz w:val="24"/>
          <w:szCs w:val="24"/>
        </w:rPr>
        <w:t xml:space="preserve">(as at </w:t>
      </w:r>
      <w:r w:rsidRPr="00883167">
        <w:rPr>
          <w:rFonts w:ascii="Arial" w:hAnsi="Arial" w:cs="Arial"/>
          <w:sz w:val="24"/>
          <w:szCs w:val="24"/>
        </w:rPr>
        <w:t>1</w:t>
      </w:r>
      <w:r w:rsidRPr="00883167">
        <w:rPr>
          <w:rFonts w:ascii="Arial" w:hAnsi="Arial" w:cs="Arial"/>
          <w:sz w:val="24"/>
          <w:szCs w:val="24"/>
          <w:vertAlign w:val="superscript"/>
        </w:rPr>
        <w:t xml:space="preserve"> </w:t>
      </w:r>
      <w:r w:rsidRPr="00883167">
        <w:rPr>
          <w:rFonts w:ascii="Arial" w:hAnsi="Arial" w:cs="Arial"/>
          <w:sz w:val="24"/>
          <w:szCs w:val="24"/>
        </w:rPr>
        <w:t>April 2017</w:t>
      </w:r>
      <w:r w:rsidRPr="00176B1E">
        <w:rPr>
          <w:rFonts w:ascii="Arial" w:hAnsi="Arial" w:cs="Arial"/>
          <w:sz w:val="24"/>
          <w:szCs w:val="24"/>
        </w:rPr>
        <w:t xml:space="preserve">) (this sum is subject to annual review); </w:t>
      </w:r>
    </w:p>
    <w:p w:rsidR="00A0506F" w:rsidRPr="00176B1E" w:rsidRDefault="0061770F" w:rsidP="00B23853">
      <w:pPr>
        <w:spacing w:after="0"/>
        <w:ind w:left="1080" w:hanging="720"/>
        <w:jc w:val="both"/>
        <w:rPr>
          <w:rFonts w:ascii="Arial" w:hAnsi="Arial" w:cs="Arial"/>
          <w:sz w:val="24"/>
          <w:szCs w:val="24"/>
        </w:rPr>
      </w:pPr>
    </w:p>
    <w:p w:rsidR="009576EF" w:rsidRPr="00176B1E" w:rsidRDefault="007B11E8" w:rsidP="00B23853">
      <w:pPr>
        <w:pStyle w:val="ListParagraph"/>
        <w:numPr>
          <w:ilvl w:val="0"/>
          <w:numId w:val="17"/>
        </w:numPr>
        <w:spacing w:after="0"/>
        <w:ind w:left="1080"/>
        <w:jc w:val="both"/>
        <w:rPr>
          <w:rFonts w:ascii="Arial" w:hAnsi="Arial" w:cs="Arial"/>
          <w:sz w:val="24"/>
          <w:szCs w:val="24"/>
        </w:rPr>
      </w:pPr>
      <w:r w:rsidRPr="00176B1E">
        <w:rPr>
          <w:rFonts w:ascii="Arial" w:hAnsi="Arial" w:cs="Arial"/>
          <w:sz w:val="24"/>
          <w:szCs w:val="24"/>
        </w:rPr>
        <w:t xml:space="preserve">The council operates a policy of reimbursing the membership fees incurred by a chief officer in relation to membership of a professional body; </w:t>
      </w:r>
    </w:p>
    <w:p w:rsidR="00A0506F" w:rsidRPr="00176B1E" w:rsidRDefault="0061770F" w:rsidP="00B23853">
      <w:pPr>
        <w:spacing w:after="0"/>
        <w:ind w:left="1080" w:hanging="720"/>
        <w:jc w:val="both"/>
        <w:rPr>
          <w:rFonts w:ascii="Arial" w:hAnsi="Arial" w:cs="Arial"/>
          <w:sz w:val="24"/>
          <w:szCs w:val="24"/>
        </w:rPr>
      </w:pPr>
    </w:p>
    <w:p w:rsidR="009576EF" w:rsidRPr="00176B1E" w:rsidRDefault="007B11E8" w:rsidP="00B23853">
      <w:pPr>
        <w:pStyle w:val="ListParagraph"/>
        <w:numPr>
          <w:ilvl w:val="0"/>
          <w:numId w:val="17"/>
        </w:numPr>
        <w:spacing w:after="0"/>
        <w:ind w:left="1080"/>
        <w:jc w:val="both"/>
        <w:rPr>
          <w:rFonts w:ascii="Arial" w:hAnsi="Arial" w:cs="Arial"/>
          <w:sz w:val="24"/>
          <w:szCs w:val="24"/>
        </w:rPr>
      </w:pPr>
      <w:r w:rsidRPr="00176B1E">
        <w:rPr>
          <w:rFonts w:ascii="Arial" w:hAnsi="Arial" w:cs="Arial"/>
          <w:sz w:val="24"/>
          <w:szCs w:val="24"/>
        </w:rPr>
        <w:t xml:space="preserve">Official business mileage undertaken by chief officers is reimbursed at the prevailing advisory rate set by HMRC in relation to company cars. This rate is calculated on the basis that it does not include any taxable profit and no National Insurance Contribution liability as the rate is intended to reflect actual fuel costs. </w:t>
      </w:r>
    </w:p>
    <w:p w:rsidR="00A0506F" w:rsidRPr="00176B1E" w:rsidRDefault="0061770F" w:rsidP="00B23853">
      <w:pPr>
        <w:spacing w:after="0"/>
        <w:ind w:left="1080" w:hanging="720"/>
        <w:jc w:val="both"/>
        <w:rPr>
          <w:rFonts w:ascii="Arial" w:hAnsi="Arial" w:cs="Arial"/>
          <w:sz w:val="24"/>
          <w:szCs w:val="24"/>
        </w:rPr>
      </w:pPr>
    </w:p>
    <w:p w:rsidR="009576EF" w:rsidRPr="00176B1E" w:rsidRDefault="007B11E8" w:rsidP="00B23853">
      <w:pPr>
        <w:pStyle w:val="ListParagraph"/>
        <w:numPr>
          <w:ilvl w:val="0"/>
          <w:numId w:val="17"/>
        </w:numPr>
        <w:spacing w:after="0"/>
        <w:ind w:left="1080"/>
        <w:jc w:val="both"/>
        <w:rPr>
          <w:rFonts w:ascii="Arial" w:hAnsi="Arial" w:cs="Arial"/>
          <w:sz w:val="24"/>
          <w:szCs w:val="24"/>
        </w:rPr>
      </w:pPr>
      <w:r w:rsidRPr="00176B1E">
        <w:rPr>
          <w:rFonts w:ascii="Arial" w:hAnsi="Arial" w:cs="Arial"/>
          <w:sz w:val="24"/>
          <w:szCs w:val="24"/>
        </w:rPr>
        <w:t xml:space="preserve">Other allowances and expenses which chief officers may claim are as set out within the list provided at Annex </w:t>
      </w:r>
      <w:r w:rsidR="00C91B0E">
        <w:rPr>
          <w:rFonts w:ascii="Arial" w:hAnsi="Arial" w:cs="Arial"/>
          <w:sz w:val="24"/>
          <w:szCs w:val="24"/>
        </w:rPr>
        <w:t>3</w:t>
      </w:r>
      <w:r w:rsidRPr="00176B1E">
        <w:rPr>
          <w:rFonts w:ascii="Arial" w:hAnsi="Arial" w:cs="Arial"/>
          <w:sz w:val="24"/>
          <w:szCs w:val="24"/>
        </w:rPr>
        <w:t xml:space="preserve"> (Allowances and Expenses).  The allowances and expenses which may be claimed are as applicable to other employees of the Council.</w:t>
      </w:r>
    </w:p>
    <w:p w:rsidR="00A0506F" w:rsidRPr="00176B1E" w:rsidRDefault="0061770F" w:rsidP="00B23853">
      <w:pPr>
        <w:spacing w:after="0"/>
        <w:ind w:left="1080" w:hanging="720"/>
        <w:jc w:val="both"/>
        <w:rPr>
          <w:rFonts w:ascii="Arial" w:hAnsi="Arial" w:cs="Arial"/>
          <w:sz w:val="24"/>
          <w:szCs w:val="24"/>
        </w:rPr>
      </w:pPr>
    </w:p>
    <w:p w:rsidR="009576EF" w:rsidRPr="00176B1E" w:rsidRDefault="007B11E8" w:rsidP="00B23853">
      <w:pPr>
        <w:pStyle w:val="ListParagraph"/>
        <w:numPr>
          <w:ilvl w:val="0"/>
          <w:numId w:val="17"/>
        </w:numPr>
        <w:spacing w:after="0"/>
        <w:ind w:left="1080"/>
        <w:jc w:val="both"/>
        <w:rPr>
          <w:rFonts w:ascii="Arial" w:hAnsi="Arial" w:cs="Arial"/>
          <w:sz w:val="24"/>
          <w:szCs w:val="24"/>
        </w:rPr>
      </w:pPr>
      <w:r w:rsidRPr="00176B1E">
        <w:rPr>
          <w:rFonts w:ascii="Arial" w:hAnsi="Arial" w:cs="Arial"/>
          <w:sz w:val="24"/>
          <w:szCs w:val="24"/>
        </w:rPr>
        <w:t xml:space="preserve">Chief Officers are not permitted to claim any payable enhancements as documented at Annex </w:t>
      </w:r>
      <w:r w:rsidR="00C91B0E">
        <w:rPr>
          <w:rFonts w:ascii="Arial" w:hAnsi="Arial" w:cs="Arial"/>
          <w:sz w:val="24"/>
          <w:szCs w:val="24"/>
        </w:rPr>
        <w:t>2</w:t>
      </w:r>
      <w:r w:rsidRPr="00176B1E">
        <w:rPr>
          <w:rFonts w:ascii="Arial" w:hAnsi="Arial" w:cs="Arial"/>
          <w:sz w:val="24"/>
          <w:szCs w:val="24"/>
        </w:rPr>
        <w:t xml:space="preserve"> (for example, planned overtime payments or enhancements for weekend working).</w:t>
      </w:r>
    </w:p>
    <w:p w:rsidR="00A0506F" w:rsidRPr="00176B1E" w:rsidRDefault="0061770F" w:rsidP="00B23853">
      <w:pPr>
        <w:spacing w:after="0"/>
        <w:ind w:left="720" w:hanging="72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2.7.2</w:t>
      </w:r>
      <w:r w:rsidRPr="00176B1E">
        <w:rPr>
          <w:rFonts w:ascii="Arial" w:hAnsi="Arial" w:cs="Arial"/>
          <w:sz w:val="24"/>
          <w:szCs w:val="24"/>
        </w:rPr>
        <w:tab/>
        <w:t>To meet specific operational requirements it may be necessary in exceptional circumstances for an individual to temporarily take on additional duties or responsibilities.  Where this is necessary and justified a temporary supplement to the salary scale for the grade must be approved in accordance with the Council's agreed policy relating to honoraria payments and acting up allowances.</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jc w:val="both"/>
        <w:rPr>
          <w:rFonts w:ascii="Arial" w:hAnsi="Arial" w:cs="Arial"/>
          <w:sz w:val="24"/>
          <w:szCs w:val="24"/>
        </w:rPr>
      </w:pPr>
      <w:r w:rsidRPr="00176B1E">
        <w:rPr>
          <w:rFonts w:ascii="Arial" w:hAnsi="Arial" w:cs="Arial"/>
          <w:sz w:val="24"/>
          <w:szCs w:val="24"/>
        </w:rPr>
        <w:t>2.8</w:t>
      </w:r>
      <w:r w:rsidRPr="00176B1E">
        <w:rPr>
          <w:rFonts w:ascii="Arial" w:hAnsi="Arial" w:cs="Arial"/>
          <w:sz w:val="24"/>
          <w:szCs w:val="24"/>
        </w:rPr>
        <w:tab/>
      </w:r>
      <w:r w:rsidRPr="00176B1E">
        <w:rPr>
          <w:rFonts w:ascii="Arial" w:hAnsi="Arial" w:cs="Arial"/>
          <w:sz w:val="24"/>
          <w:szCs w:val="24"/>
          <w:u w:val="single"/>
        </w:rPr>
        <w:t>Performance related pay/bonus scheme</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jc w:val="both"/>
        <w:rPr>
          <w:rFonts w:ascii="Arial" w:hAnsi="Arial" w:cs="Arial"/>
          <w:sz w:val="24"/>
          <w:szCs w:val="24"/>
        </w:rPr>
      </w:pPr>
      <w:r w:rsidRPr="00176B1E">
        <w:rPr>
          <w:rFonts w:ascii="Arial" w:hAnsi="Arial" w:cs="Arial"/>
          <w:sz w:val="24"/>
          <w:szCs w:val="24"/>
        </w:rPr>
        <w:t xml:space="preserve">With the exception of progression through the incremental scale of the relevant grade, the level of remuneration is not variable or dependent upon the achievement of defined targets.  </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jc w:val="both"/>
        <w:rPr>
          <w:rFonts w:ascii="Arial" w:hAnsi="Arial" w:cs="Arial"/>
          <w:sz w:val="24"/>
          <w:szCs w:val="24"/>
        </w:rPr>
      </w:pPr>
      <w:r w:rsidRPr="00176B1E">
        <w:rPr>
          <w:rFonts w:ascii="Arial" w:hAnsi="Arial" w:cs="Arial"/>
          <w:sz w:val="24"/>
          <w:szCs w:val="24"/>
        </w:rPr>
        <w:t xml:space="preserve">The Council does not operate a performance related pay scheme in relation </w:t>
      </w:r>
      <w:r>
        <w:rPr>
          <w:rFonts w:ascii="Arial" w:hAnsi="Arial" w:cs="Arial"/>
          <w:sz w:val="24"/>
          <w:szCs w:val="24"/>
        </w:rPr>
        <w:t xml:space="preserve">to </w:t>
      </w:r>
      <w:r w:rsidRPr="00176B1E">
        <w:rPr>
          <w:rFonts w:ascii="Arial" w:hAnsi="Arial" w:cs="Arial"/>
          <w:sz w:val="24"/>
          <w:szCs w:val="24"/>
        </w:rPr>
        <w:t>its chief officers nor does it pay bonuses or any other cash incentive.</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jc w:val="both"/>
        <w:rPr>
          <w:rFonts w:ascii="Arial" w:hAnsi="Arial" w:cs="Arial"/>
          <w:sz w:val="24"/>
          <w:szCs w:val="24"/>
        </w:rPr>
      </w:pPr>
      <w:r w:rsidRPr="00176B1E">
        <w:rPr>
          <w:rFonts w:ascii="Arial" w:hAnsi="Arial" w:cs="Arial"/>
          <w:sz w:val="24"/>
          <w:szCs w:val="24"/>
        </w:rPr>
        <w:t xml:space="preserve">2.9   </w:t>
      </w:r>
      <w:r w:rsidRPr="00176B1E">
        <w:rPr>
          <w:rFonts w:ascii="Arial" w:hAnsi="Arial" w:cs="Arial"/>
          <w:sz w:val="24"/>
          <w:szCs w:val="24"/>
        </w:rPr>
        <w:tab/>
      </w:r>
      <w:r w:rsidRPr="00176B1E">
        <w:rPr>
          <w:rFonts w:ascii="Arial" w:hAnsi="Arial" w:cs="Arial"/>
          <w:sz w:val="24"/>
          <w:szCs w:val="24"/>
          <w:u w:val="single"/>
        </w:rPr>
        <w:t>Recruitment of Chief Officers</w:t>
      </w:r>
    </w:p>
    <w:p w:rsidR="00A0506F" w:rsidRPr="00176B1E" w:rsidRDefault="0061770F" w:rsidP="00B23853">
      <w:pPr>
        <w:spacing w:after="0"/>
        <w:jc w:val="both"/>
        <w:rPr>
          <w:rFonts w:ascii="Arial" w:hAnsi="Arial" w:cs="Arial"/>
          <w:sz w:val="24"/>
          <w:szCs w:val="24"/>
        </w:rPr>
      </w:pPr>
    </w:p>
    <w:p w:rsidR="00304E94" w:rsidRDefault="007B11E8" w:rsidP="00B23853">
      <w:pPr>
        <w:spacing w:after="0"/>
        <w:ind w:left="720" w:hanging="720"/>
        <w:jc w:val="both"/>
        <w:rPr>
          <w:rFonts w:ascii="Arial" w:hAnsi="Arial" w:cs="Arial"/>
          <w:sz w:val="24"/>
          <w:szCs w:val="24"/>
        </w:rPr>
      </w:pPr>
      <w:r w:rsidRPr="00176B1E">
        <w:rPr>
          <w:rFonts w:ascii="Arial" w:hAnsi="Arial" w:cs="Arial"/>
          <w:sz w:val="24"/>
          <w:szCs w:val="24"/>
        </w:rPr>
        <w:t xml:space="preserve">2.9.1 </w:t>
      </w:r>
      <w:r w:rsidRPr="00176B1E">
        <w:rPr>
          <w:rFonts w:ascii="Arial" w:hAnsi="Arial" w:cs="Arial"/>
          <w:sz w:val="24"/>
          <w:szCs w:val="24"/>
        </w:rPr>
        <w:tab/>
        <w:t>The Council has delegated the appointment and dismissal of the Chief Executive</w:t>
      </w:r>
      <w:r>
        <w:rPr>
          <w:rFonts w:ascii="Arial" w:hAnsi="Arial" w:cs="Arial"/>
          <w:sz w:val="24"/>
          <w:szCs w:val="24"/>
        </w:rPr>
        <w:t xml:space="preserve"> and Director of Resources (Head of Paid Service and Chief Financial Officer), Executive </w:t>
      </w:r>
      <w:r w:rsidRPr="00176B1E">
        <w:rPr>
          <w:rFonts w:ascii="Arial" w:hAnsi="Arial" w:cs="Arial"/>
          <w:sz w:val="24"/>
          <w:szCs w:val="24"/>
        </w:rPr>
        <w:t>Directors</w:t>
      </w:r>
      <w:r>
        <w:rPr>
          <w:rFonts w:ascii="Arial" w:hAnsi="Arial" w:cs="Arial"/>
          <w:sz w:val="24"/>
          <w:szCs w:val="24"/>
        </w:rPr>
        <w:t>, and the Monitoring Officer, collectively referred to as 'senior officers',</w:t>
      </w:r>
      <w:r w:rsidRPr="00176B1E">
        <w:rPr>
          <w:rFonts w:ascii="Arial" w:hAnsi="Arial" w:cs="Arial"/>
          <w:sz w:val="24"/>
          <w:szCs w:val="24"/>
        </w:rPr>
        <w:t xml:space="preserve"> to the Employment Committee.  </w:t>
      </w:r>
      <w:r>
        <w:rPr>
          <w:rFonts w:ascii="Arial" w:hAnsi="Arial" w:cs="Arial"/>
          <w:sz w:val="24"/>
          <w:szCs w:val="24"/>
        </w:rPr>
        <w:t xml:space="preserve">The Committee is also </w:t>
      </w:r>
      <w:r>
        <w:rPr>
          <w:rFonts w:ascii="Arial" w:hAnsi="Arial" w:cs="Arial"/>
          <w:sz w:val="24"/>
          <w:szCs w:val="24"/>
        </w:rPr>
        <w:lastRenderedPageBreak/>
        <w:t>responsible for the appointment of officers to the roles holding the statutory responsibility for Director of Children's Services (the Executive Director of Education and Children's Services), Director of Adult Services (the Executive Director of Adult Services and Health and Wellbeing) and the Director of Public Health.  In addition to the senior officers and statutory officers listed above, the Committee is responsible on an interim basis for the appointment and dismissal of all Directors for the purpose of populating the Council's new senior management structure. This position was agreed in September 2017 and is subject to review in March 2018.</w:t>
      </w:r>
    </w:p>
    <w:p w:rsidR="00304E94" w:rsidRDefault="0061770F" w:rsidP="00B23853">
      <w:pPr>
        <w:spacing w:after="0"/>
        <w:ind w:left="720" w:hanging="720"/>
        <w:jc w:val="both"/>
        <w:rPr>
          <w:rFonts w:ascii="Arial" w:hAnsi="Arial" w:cs="Arial"/>
          <w:sz w:val="24"/>
          <w:szCs w:val="24"/>
        </w:rPr>
      </w:pPr>
    </w:p>
    <w:p w:rsidR="009576EF" w:rsidRDefault="007B11E8" w:rsidP="00B23853">
      <w:pPr>
        <w:spacing w:after="0"/>
        <w:ind w:left="720" w:hanging="720"/>
        <w:jc w:val="both"/>
        <w:rPr>
          <w:rFonts w:ascii="Arial" w:hAnsi="Arial" w:cs="Arial"/>
          <w:sz w:val="24"/>
          <w:szCs w:val="24"/>
        </w:rPr>
      </w:pPr>
      <w:r>
        <w:rPr>
          <w:rFonts w:ascii="Arial" w:hAnsi="Arial" w:cs="Arial"/>
          <w:sz w:val="24"/>
          <w:szCs w:val="24"/>
        </w:rPr>
        <w:t>2.9.2</w:t>
      </w:r>
      <w:r>
        <w:rPr>
          <w:rFonts w:ascii="Arial" w:hAnsi="Arial" w:cs="Arial"/>
          <w:sz w:val="24"/>
          <w:szCs w:val="24"/>
        </w:rPr>
        <w:tab/>
      </w:r>
      <w:r w:rsidRPr="00176B1E">
        <w:rPr>
          <w:rFonts w:ascii="Arial" w:hAnsi="Arial" w:cs="Arial"/>
          <w:sz w:val="24"/>
          <w:szCs w:val="24"/>
        </w:rPr>
        <w:t xml:space="preserve">When recruiting to all chief officer posts the Council is required to comply with the statutory requirement that no appointment or dismissal (including dismissal by reason of redundancy) may proceed until all cabinet members have been notified of the proposed appointment or dismissal to allow them the opportunity to object. </w:t>
      </w:r>
      <w:r>
        <w:rPr>
          <w:rFonts w:ascii="Arial" w:hAnsi="Arial" w:cs="Arial"/>
          <w:sz w:val="24"/>
          <w:szCs w:val="24"/>
        </w:rPr>
        <w:t>Where the Committee is appointing or dismissing the Head of Paid Service, the Monitoring Officer or the Chief Financial Officer the Full Council must also approve the appointment or dismissal before an offer of appointment is made or notice of dismissal is given.</w:t>
      </w:r>
    </w:p>
    <w:p w:rsidR="00A0506F" w:rsidRPr="00176B1E" w:rsidRDefault="007B11E8" w:rsidP="00AA1D7F">
      <w:pPr>
        <w:spacing w:after="0"/>
        <w:ind w:left="720" w:hanging="720"/>
        <w:jc w:val="both"/>
        <w:rPr>
          <w:rFonts w:ascii="Arial" w:hAnsi="Arial" w:cs="Arial"/>
          <w:sz w:val="24"/>
          <w:szCs w:val="24"/>
        </w:rPr>
      </w:pPr>
      <w:r>
        <w:rPr>
          <w:rFonts w:ascii="Arial" w:hAnsi="Arial" w:cs="Arial"/>
          <w:sz w:val="24"/>
          <w:szCs w:val="24"/>
        </w:rPr>
        <w:tab/>
      </w: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2.9.</w:t>
      </w:r>
      <w:r>
        <w:rPr>
          <w:rFonts w:ascii="Arial" w:hAnsi="Arial" w:cs="Arial"/>
          <w:sz w:val="24"/>
          <w:szCs w:val="24"/>
        </w:rPr>
        <w:t>3</w:t>
      </w:r>
      <w:r w:rsidRPr="00176B1E">
        <w:rPr>
          <w:rFonts w:ascii="Arial" w:hAnsi="Arial" w:cs="Arial"/>
          <w:sz w:val="24"/>
          <w:szCs w:val="24"/>
        </w:rPr>
        <w:t xml:space="preserve"> </w:t>
      </w:r>
      <w:r>
        <w:rPr>
          <w:rFonts w:ascii="Arial" w:hAnsi="Arial" w:cs="Arial"/>
          <w:sz w:val="24"/>
          <w:szCs w:val="24"/>
        </w:rPr>
        <w:tab/>
      </w:r>
      <w:r w:rsidRPr="00176B1E">
        <w:rPr>
          <w:rFonts w:ascii="Arial" w:hAnsi="Arial" w:cs="Arial"/>
          <w:sz w:val="24"/>
          <w:szCs w:val="24"/>
        </w:rPr>
        <w:t xml:space="preserve">Remuneration on appointment is </w:t>
      </w:r>
      <w:r>
        <w:rPr>
          <w:rFonts w:ascii="Arial" w:hAnsi="Arial" w:cs="Arial"/>
          <w:sz w:val="24"/>
          <w:szCs w:val="24"/>
        </w:rPr>
        <w:t xml:space="preserve">fixed by the Employment Committee at a scale point within the evaluated grade for the post, having regard to the qualifications and experience of the successful candidate. </w:t>
      </w:r>
      <w:r w:rsidRPr="00176B1E">
        <w:rPr>
          <w:rFonts w:ascii="Arial" w:hAnsi="Arial" w:cs="Arial"/>
          <w:sz w:val="24"/>
          <w:szCs w:val="24"/>
        </w:rPr>
        <w:t xml:space="preserve"> </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2.9.</w:t>
      </w:r>
      <w:r>
        <w:rPr>
          <w:rFonts w:ascii="Arial" w:hAnsi="Arial" w:cs="Arial"/>
          <w:sz w:val="24"/>
          <w:szCs w:val="24"/>
        </w:rPr>
        <w:t>4</w:t>
      </w:r>
      <w:r w:rsidRPr="00176B1E">
        <w:rPr>
          <w:rFonts w:ascii="Arial" w:hAnsi="Arial" w:cs="Arial"/>
          <w:sz w:val="24"/>
          <w:szCs w:val="24"/>
        </w:rPr>
        <w:tab/>
        <w:t xml:space="preserve">Relocation allowances paid to chief officers are in accordance with the Council's Relocation Allowances scheme which applies to permanent employees (and fixed term appointments of two years or more) who are appointed as a result of external advertisement, and who are obliged to relocate their place of residence as a direct result of taking up their initial appointment with the Council.  The maximum amount payable </w:t>
      </w:r>
      <w:r>
        <w:rPr>
          <w:rFonts w:ascii="Arial" w:hAnsi="Arial" w:cs="Arial"/>
          <w:sz w:val="24"/>
          <w:szCs w:val="24"/>
        </w:rPr>
        <w:t xml:space="preserve">under the Relocation Scheme </w:t>
      </w:r>
      <w:r w:rsidRPr="00176B1E">
        <w:rPr>
          <w:rFonts w:ascii="Arial" w:hAnsi="Arial" w:cs="Arial"/>
          <w:sz w:val="24"/>
          <w:szCs w:val="24"/>
        </w:rPr>
        <w:t xml:space="preserve">is </w:t>
      </w:r>
      <w:r>
        <w:rPr>
          <w:rFonts w:ascii="Arial" w:hAnsi="Arial" w:cs="Arial"/>
          <w:sz w:val="24"/>
          <w:szCs w:val="24"/>
        </w:rPr>
        <w:t>£6,901 net of VAT</w:t>
      </w:r>
      <w:r w:rsidRPr="00176B1E">
        <w:rPr>
          <w:rFonts w:ascii="Arial" w:hAnsi="Arial" w:cs="Arial"/>
          <w:sz w:val="24"/>
          <w:szCs w:val="24"/>
        </w:rPr>
        <w:t xml:space="preserve"> </w:t>
      </w:r>
      <w:r>
        <w:rPr>
          <w:rFonts w:ascii="Arial" w:hAnsi="Arial" w:cs="Arial"/>
          <w:sz w:val="24"/>
          <w:szCs w:val="24"/>
        </w:rPr>
        <w:t xml:space="preserve">(as at </w:t>
      </w:r>
      <w:r w:rsidRPr="00BD49E0">
        <w:rPr>
          <w:rFonts w:ascii="Arial" w:hAnsi="Arial" w:cs="Arial"/>
          <w:sz w:val="24"/>
          <w:szCs w:val="24"/>
        </w:rPr>
        <w:t>1 April 201</w:t>
      </w:r>
      <w:r>
        <w:rPr>
          <w:rFonts w:ascii="Arial" w:hAnsi="Arial" w:cs="Arial"/>
          <w:sz w:val="24"/>
          <w:szCs w:val="24"/>
        </w:rPr>
        <w:t>7</w:t>
      </w:r>
      <w:r w:rsidRPr="00176B1E">
        <w:rPr>
          <w:rFonts w:ascii="Arial" w:hAnsi="Arial" w:cs="Arial"/>
          <w:sz w:val="24"/>
          <w:szCs w:val="24"/>
        </w:rPr>
        <w:t>)</w:t>
      </w:r>
      <w:r>
        <w:rPr>
          <w:rFonts w:ascii="Arial" w:hAnsi="Arial" w:cs="Arial"/>
          <w:sz w:val="24"/>
          <w:szCs w:val="24"/>
        </w:rPr>
        <w:t xml:space="preserve"> plus an</w:t>
      </w:r>
      <w:r w:rsidRPr="00176B1E">
        <w:rPr>
          <w:rFonts w:ascii="Arial" w:hAnsi="Arial" w:cs="Arial"/>
          <w:sz w:val="24"/>
          <w:szCs w:val="24"/>
        </w:rPr>
        <w:t xml:space="preserve"> additional discretionary element of £2</w:t>
      </w:r>
      <w:r>
        <w:rPr>
          <w:rFonts w:ascii="Arial" w:hAnsi="Arial" w:cs="Arial"/>
          <w:sz w:val="24"/>
          <w:szCs w:val="24"/>
        </w:rPr>
        <w:t>,</w:t>
      </w:r>
      <w:r w:rsidRPr="00176B1E">
        <w:rPr>
          <w:rFonts w:ascii="Arial" w:hAnsi="Arial" w:cs="Arial"/>
          <w:sz w:val="24"/>
          <w:szCs w:val="24"/>
        </w:rPr>
        <w:t>000 is payable in exceptional circumstances.</w:t>
      </w:r>
      <w:r>
        <w:rPr>
          <w:rFonts w:ascii="Arial" w:hAnsi="Arial" w:cs="Arial"/>
          <w:sz w:val="24"/>
          <w:szCs w:val="24"/>
        </w:rPr>
        <w:t xml:space="preserve"> The Employment Committee have further discretion to agree to relocation allowances outside the provisions of the Relocation Scheme where they consider this to be reasonable and appropriate. </w:t>
      </w:r>
    </w:p>
    <w:p w:rsidR="009576E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2.9.</w:t>
      </w:r>
      <w:r>
        <w:rPr>
          <w:rFonts w:ascii="Arial" w:hAnsi="Arial" w:cs="Arial"/>
          <w:sz w:val="24"/>
          <w:szCs w:val="24"/>
        </w:rPr>
        <w:t>5</w:t>
      </w:r>
      <w:r w:rsidRPr="00176B1E">
        <w:rPr>
          <w:rFonts w:ascii="Arial" w:hAnsi="Arial" w:cs="Arial"/>
          <w:sz w:val="24"/>
          <w:szCs w:val="24"/>
        </w:rPr>
        <w:tab/>
        <w:t>Where the Council is unable to recruit chief officers, or there is a need for interim support to provide cover for a substantive chief officer post, the Council will, where necessary, consider engaging individuals under a ‘contract for service’.  These will be sourced through a</w:t>
      </w:r>
      <w:r>
        <w:rPr>
          <w:rFonts w:ascii="Arial" w:hAnsi="Arial" w:cs="Arial"/>
          <w:sz w:val="24"/>
          <w:szCs w:val="24"/>
        </w:rPr>
        <w:t>n appropriate</w:t>
      </w:r>
      <w:r w:rsidRPr="00176B1E">
        <w:rPr>
          <w:rFonts w:ascii="Arial" w:hAnsi="Arial" w:cs="Arial"/>
          <w:sz w:val="24"/>
          <w:szCs w:val="24"/>
        </w:rPr>
        <w:t xml:space="preserve"> procurement process ensuring that the Council is able to demonstrate the maximum value for money benefits from competition in securing the relevant service.  In making such assessments it should be noted that in respect of such engagements the Council is not required to make either pension or national insurance contributions for such individuals.</w:t>
      </w:r>
      <w:r>
        <w:rPr>
          <w:rFonts w:ascii="Arial" w:hAnsi="Arial" w:cs="Arial"/>
          <w:sz w:val="24"/>
          <w:szCs w:val="24"/>
        </w:rPr>
        <w:t xml:space="preserve">  The Executive Director of Education and Children's Services post </w:t>
      </w:r>
      <w:r>
        <w:rPr>
          <w:rFonts w:ascii="Arial" w:hAnsi="Arial" w:cs="Arial"/>
          <w:sz w:val="24"/>
          <w:szCs w:val="24"/>
        </w:rPr>
        <w:lastRenderedPageBreak/>
        <w:t>is currently being covered by an interim on this basis, pending a permanent appointment being made to the role. If a worker uses an intermediary personal service company the Council is responsible for assessing their tax and national insurance liability under the IR35 rules, alongside deducting and paying the correct tax.</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jc w:val="both"/>
        <w:rPr>
          <w:rFonts w:ascii="Arial" w:hAnsi="Arial" w:cs="Arial"/>
          <w:sz w:val="24"/>
          <w:szCs w:val="24"/>
        </w:rPr>
      </w:pPr>
      <w:r w:rsidRPr="00176B1E">
        <w:rPr>
          <w:rFonts w:ascii="Arial" w:hAnsi="Arial" w:cs="Arial"/>
          <w:sz w:val="24"/>
          <w:szCs w:val="24"/>
        </w:rPr>
        <w:t>2.10</w:t>
      </w:r>
      <w:r w:rsidRPr="00176B1E">
        <w:rPr>
          <w:rFonts w:ascii="Arial" w:hAnsi="Arial" w:cs="Arial"/>
          <w:sz w:val="24"/>
          <w:szCs w:val="24"/>
        </w:rPr>
        <w:tab/>
      </w:r>
      <w:r>
        <w:rPr>
          <w:rFonts w:ascii="Arial" w:hAnsi="Arial" w:cs="Arial"/>
          <w:sz w:val="24"/>
          <w:szCs w:val="24"/>
          <w:u w:val="single"/>
        </w:rPr>
        <w:t>Payments on Termination of E</w:t>
      </w:r>
      <w:r w:rsidRPr="00176B1E">
        <w:rPr>
          <w:rFonts w:ascii="Arial" w:hAnsi="Arial" w:cs="Arial"/>
          <w:sz w:val="24"/>
          <w:szCs w:val="24"/>
          <w:u w:val="single"/>
        </w:rPr>
        <w:t>mployment</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2.10.1</w:t>
      </w:r>
      <w:r w:rsidRPr="00176B1E">
        <w:rPr>
          <w:rFonts w:ascii="Arial" w:hAnsi="Arial" w:cs="Arial"/>
          <w:sz w:val="24"/>
          <w:szCs w:val="24"/>
        </w:rPr>
        <w:tab/>
        <w:t>The Council's policies in relation to redundancy payments and early retirement are set out respectively within its Employer Discretions Policy,</w:t>
      </w:r>
      <w:r>
        <w:rPr>
          <w:rFonts w:ascii="Arial" w:hAnsi="Arial" w:cs="Arial"/>
          <w:sz w:val="24"/>
          <w:szCs w:val="24"/>
        </w:rPr>
        <w:t xml:space="preserve"> Redundancy Payments Scheme, Early Retirement and Business Efficiency (Early Retirement) Policies. </w:t>
      </w:r>
      <w:r w:rsidRPr="00176B1E">
        <w:rPr>
          <w:rFonts w:ascii="Arial" w:hAnsi="Arial" w:cs="Arial"/>
          <w:sz w:val="24"/>
          <w:szCs w:val="24"/>
        </w:rPr>
        <w:t>The Council's policy in relation to payments on termination is as summarised below:</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jc w:val="both"/>
        <w:rPr>
          <w:rFonts w:ascii="Arial" w:hAnsi="Arial" w:cs="Arial"/>
          <w:sz w:val="24"/>
          <w:szCs w:val="24"/>
        </w:rPr>
      </w:pPr>
      <w:r>
        <w:rPr>
          <w:rFonts w:ascii="Arial" w:hAnsi="Arial" w:cs="Arial"/>
          <w:sz w:val="24"/>
          <w:szCs w:val="24"/>
        </w:rPr>
        <w:t xml:space="preserve">Redundancy payments, for both voluntary and compulsory redundancy, are based upon the statutory redundancy payments scale (with effect from 1 April 2018). </w:t>
      </w:r>
      <w:r w:rsidRPr="00176B1E">
        <w:rPr>
          <w:rFonts w:ascii="Arial" w:hAnsi="Arial" w:cs="Arial"/>
          <w:sz w:val="24"/>
          <w:szCs w:val="24"/>
        </w:rPr>
        <w:t xml:space="preserve">Under the Local Government (Early Termination of Employment) (Discretionary Compensation) (England and Wales) Regulations 2006, the Council </w:t>
      </w:r>
      <w:r>
        <w:rPr>
          <w:rFonts w:ascii="Arial" w:hAnsi="Arial" w:cs="Arial"/>
          <w:sz w:val="24"/>
          <w:szCs w:val="24"/>
        </w:rPr>
        <w:t>does not apply</w:t>
      </w:r>
      <w:r w:rsidRPr="00176B1E">
        <w:rPr>
          <w:rFonts w:ascii="Arial" w:hAnsi="Arial" w:cs="Arial"/>
          <w:sz w:val="24"/>
          <w:szCs w:val="24"/>
        </w:rPr>
        <w:t xml:space="preserve"> its discretion</w:t>
      </w:r>
      <w:r>
        <w:rPr>
          <w:rFonts w:ascii="Arial" w:hAnsi="Arial" w:cs="Arial"/>
          <w:sz w:val="24"/>
          <w:szCs w:val="24"/>
        </w:rPr>
        <w:t xml:space="preserve"> under Regulation 5 to base any redundancy payments on an employee's actual week's pay where this exceeds the statutory week's pay limit, nor does it apply its discretion under Regulation 6 to award lump sum compensation over and above that which is set out under the statutory redundancy payments scale</w:t>
      </w:r>
      <w:r w:rsidRPr="00176B1E">
        <w:rPr>
          <w:rFonts w:ascii="Arial" w:hAnsi="Arial" w:cs="Arial"/>
          <w:sz w:val="24"/>
          <w:szCs w:val="24"/>
        </w:rPr>
        <w:t xml:space="preserve">. </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jc w:val="both"/>
        <w:rPr>
          <w:rFonts w:ascii="Arial" w:hAnsi="Arial" w:cs="Arial"/>
          <w:sz w:val="24"/>
          <w:szCs w:val="24"/>
        </w:rPr>
      </w:pPr>
      <w:r w:rsidRPr="00176B1E">
        <w:rPr>
          <w:rFonts w:ascii="Arial" w:hAnsi="Arial" w:cs="Arial"/>
          <w:sz w:val="24"/>
          <w:szCs w:val="24"/>
        </w:rPr>
        <w:t>Under Regulation 31 of the Local Government Pension Scheme Regulations 2013, the Council may award additional pension of not more than £6,</w:t>
      </w:r>
      <w:r>
        <w:rPr>
          <w:rFonts w:ascii="Arial" w:hAnsi="Arial" w:cs="Arial"/>
          <w:sz w:val="24"/>
          <w:szCs w:val="24"/>
        </w:rPr>
        <w:t>755</w:t>
      </w:r>
      <w:r w:rsidRPr="00176B1E">
        <w:rPr>
          <w:rFonts w:ascii="Arial" w:hAnsi="Arial" w:cs="Arial"/>
          <w:sz w:val="24"/>
          <w:szCs w:val="24"/>
        </w:rPr>
        <w:t xml:space="preserve"> a year </w:t>
      </w:r>
      <w:r>
        <w:rPr>
          <w:rFonts w:ascii="Arial" w:hAnsi="Arial" w:cs="Arial"/>
          <w:sz w:val="24"/>
          <w:szCs w:val="24"/>
        </w:rPr>
        <w:t>(as at 1 April 2017</w:t>
      </w:r>
      <w:r w:rsidRPr="00176B1E">
        <w:rPr>
          <w:rFonts w:ascii="Arial" w:hAnsi="Arial" w:cs="Arial"/>
          <w:sz w:val="24"/>
          <w:szCs w:val="24"/>
        </w:rPr>
        <w:t>) in exceptional and justifiable circumstances.</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2.10.2</w:t>
      </w:r>
      <w:r w:rsidRPr="00176B1E">
        <w:rPr>
          <w:rFonts w:ascii="Arial" w:hAnsi="Arial" w:cs="Arial"/>
          <w:sz w:val="24"/>
          <w:szCs w:val="24"/>
        </w:rPr>
        <w:tab/>
        <w:t xml:space="preserve">The Council does not operate a policy of making any specific or general payment to its chief officers on their ceasing to hold office or to be employed by the Council but it may, where appropriate, agree to waive </w:t>
      </w:r>
      <w:r>
        <w:rPr>
          <w:rFonts w:ascii="Arial" w:hAnsi="Arial" w:cs="Arial"/>
          <w:sz w:val="24"/>
          <w:szCs w:val="24"/>
        </w:rPr>
        <w:t xml:space="preserve">or pay </w:t>
      </w:r>
      <w:r w:rsidRPr="00176B1E">
        <w:rPr>
          <w:rFonts w:ascii="Arial" w:hAnsi="Arial" w:cs="Arial"/>
          <w:sz w:val="24"/>
          <w:szCs w:val="24"/>
        </w:rPr>
        <w:t xml:space="preserve">contractual notice.   </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2.10.3</w:t>
      </w:r>
      <w:r w:rsidRPr="00176B1E">
        <w:rPr>
          <w:rFonts w:ascii="Arial" w:hAnsi="Arial" w:cs="Arial"/>
          <w:sz w:val="24"/>
          <w:szCs w:val="24"/>
        </w:rPr>
        <w:tab/>
        <w:t>Any other forms of severance payment falling outside these provisions must be authorised by or on behalf of the Full Council.</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jc w:val="both"/>
        <w:rPr>
          <w:rFonts w:ascii="Arial" w:hAnsi="Arial" w:cs="Arial"/>
          <w:sz w:val="24"/>
          <w:szCs w:val="24"/>
        </w:rPr>
      </w:pPr>
      <w:r w:rsidRPr="00176B1E">
        <w:rPr>
          <w:rFonts w:ascii="Arial" w:hAnsi="Arial" w:cs="Arial"/>
          <w:sz w:val="24"/>
          <w:szCs w:val="24"/>
        </w:rPr>
        <w:t>2.11</w:t>
      </w:r>
      <w:r w:rsidRPr="00176B1E">
        <w:rPr>
          <w:rFonts w:ascii="Arial" w:hAnsi="Arial" w:cs="Arial"/>
          <w:sz w:val="24"/>
          <w:szCs w:val="24"/>
        </w:rPr>
        <w:tab/>
      </w:r>
      <w:r w:rsidRPr="00176B1E">
        <w:rPr>
          <w:rFonts w:ascii="Arial" w:hAnsi="Arial" w:cs="Arial"/>
          <w:sz w:val="24"/>
          <w:szCs w:val="24"/>
          <w:u w:val="single"/>
        </w:rPr>
        <w:t>Tax avoidance measures</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jc w:val="both"/>
        <w:rPr>
          <w:rFonts w:ascii="Arial" w:hAnsi="Arial" w:cs="Arial"/>
          <w:sz w:val="24"/>
          <w:szCs w:val="24"/>
        </w:rPr>
      </w:pPr>
      <w:r w:rsidRPr="00176B1E">
        <w:rPr>
          <w:rFonts w:ascii="Arial" w:hAnsi="Arial" w:cs="Arial"/>
          <w:sz w:val="24"/>
          <w:szCs w:val="24"/>
        </w:rPr>
        <w:t>All chief officers are remunerated via monthly salary payments. Appropriate tax and national insurance deductions are made in accordance with HMRC regulations and there are no arrangements in place for the purpose of minimising tax payments.</w:t>
      </w:r>
    </w:p>
    <w:p w:rsidR="0082336F" w:rsidRDefault="0061770F" w:rsidP="00B23853">
      <w:pPr>
        <w:spacing w:after="0"/>
        <w:jc w:val="both"/>
        <w:rPr>
          <w:rFonts w:ascii="Arial" w:hAnsi="Arial" w:cs="Arial"/>
          <w:sz w:val="24"/>
          <w:szCs w:val="24"/>
        </w:rPr>
      </w:pPr>
    </w:p>
    <w:p w:rsidR="003E2F8D" w:rsidRPr="00176B1E" w:rsidRDefault="003E2F8D" w:rsidP="00B23853">
      <w:pPr>
        <w:spacing w:after="0"/>
        <w:jc w:val="both"/>
        <w:rPr>
          <w:rFonts w:ascii="Arial" w:hAnsi="Arial" w:cs="Arial"/>
          <w:sz w:val="24"/>
          <w:szCs w:val="24"/>
        </w:rPr>
      </w:pPr>
    </w:p>
    <w:p w:rsidR="009576EF" w:rsidRPr="00176B1E" w:rsidRDefault="007B11E8" w:rsidP="00B23853">
      <w:pPr>
        <w:spacing w:after="0"/>
        <w:jc w:val="both"/>
        <w:rPr>
          <w:rFonts w:ascii="Arial" w:hAnsi="Arial" w:cs="Arial"/>
          <w:b/>
          <w:sz w:val="24"/>
          <w:szCs w:val="24"/>
        </w:rPr>
      </w:pPr>
      <w:r w:rsidRPr="00176B1E">
        <w:rPr>
          <w:rFonts w:ascii="Arial" w:hAnsi="Arial" w:cs="Arial"/>
          <w:b/>
          <w:sz w:val="24"/>
          <w:szCs w:val="24"/>
        </w:rPr>
        <w:lastRenderedPageBreak/>
        <w:t>3.</w:t>
      </w:r>
      <w:r w:rsidRPr="00176B1E">
        <w:rPr>
          <w:rFonts w:ascii="Arial" w:hAnsi="Arial" w:cs="Arial"/>
          <w:b/>
          <w:sz w:val="24"/>
          <w:szCs w:val="24"/>
        </w:rPr>
        <w:tab/>
        <w:t>Lowest Paid Employees</w:t>
      </w:r>
    </w:p>
    <w:p w:rsidR="00A0506F" w:rsidRPr="00176B1E" w:rsidRDefault="0061770F" w:rsidP="00B23853">
      <w:pPr>
        <w:spacing w:after="0"/>
        <w:jc w:val="both"/>
        <w:rPr>
          <w:rFonts w:ascii="Arial" w:hAnsi="Arial" w:cs="Arial"/>
          <w:sz w:val="24"/>
          <w:szCs w:val="24"/>
        </w:rPr>
      </w:pPr>
    </w:p>
    <w:p w:rsidR="00341F88"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3.1</w:t>
      </w:r>
      <w:r w:rsidRPr="00176B1E">
        <w:rPr>
          <w:rFonts w:ascii="Arial" w:hAnsi="Arial" w:cs="Arial"/>
          <w:sz w:val="24"/>
          <w:szCs w:val="24"/>
        </w:rPr>
        <w:tab/>
        <w:t>The lowest paid persons employed under a contract of employment with the Council are employed on full time equivalent (37 hours) salaries in accordance with the minimum spinal column point currently in use within the Council’s gra</w:t>
      </w:r>
      <w:r>
        <w:rPr>
          <w:rFonts w:ascii="Arial" w:hAnsi="Arial" w:cs="Arial"/>
          <w:sz w:val="24"/>
          <w:szCs w:val="24"/>
        </w:rPr>
        <w:t>ding structure (the Lancashire Pay S</w:t>
      </w:r>
      <w:r w:rsidRPr="00176B1E">
        <w:rPr>
          <w:rFonts w:ascii="Arial" w:hAnsi="Arial" w:cs="Arial"/>
          <w:sz w:val="24"/>
          <w:szCs w:val="24"/>
        </w:rPr>
        <w:t>pine).</w:t>
      </w:r>
    </w:p>
    <w:p w:rsidR="00341F88" w:rsidRPr="00176B1E" w:rsidRDefault="0061770F" w:rsidP="00B23853">
      <w:pPr>
        <w:spacing w:after="0"/>
        <w:ind w:left="720" w:hanging="72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3.2</w:t>
      </w:r>
      <w:r w:rsidRPr="00176B1E">
        <w:rPr>
          <w:rFonts w:ascii="Arial" w:hAnsi="Arial" w:cs="Arial"/>
          <w:sz w:val="24"/>
          <w:szCs w:val="24"/>
        </w:rPr>
        <w:tab/>
        <w:t>With effect from 1</w:t>
      </w:r>
      <w:r>
        <w:rPr>
          <w:rFonts w:ascii="Arial" w:hAnsi="Arial" w:cs="Arial"/>
          <w:sz w:val="24"/>
          <w:szCs w:val="24"/>
        </w:rPr>
        <w:t xml:space="preserve"> </w:t>
      </w:r>
      <w:r w:rsidRPr="00176B1E">
        <w:rPr>
          <w:rFonts w:ascii="Arial" w:hAnsi="Arial" w:cs="Arial"/>
          <w:sz w:val="24"/>
          <w:szCs w:val="24"/>
        </w:rPr>
        <w:t xml:space="preserve">April 2014 the Council became a Living Wage employer. </w:t>
      </w:r>
      <w:r>
        <w:rPr>
          <w:rFonts w:ascii="Arial" w:hAnsi="Arial" w:cs="Arial"/>
          <w:sz w:val="24"/>
          <w:szCs w:val="24"/>
        </w:rPr>
        <w:t xml:space="preserve"> From 1 April 2018 all employees will be paid a minimum of £8.75 per hour, which is the equivalent of £16,881 per annum. (This excludes staff in schools, as the decision as to whether to adopt the Living Wage sits with the individual Governing Body of each school). The Council has committed to adjusting its Living Wage rate within six months of the national rate being updated, subject to Full Council approval. </w:t>
      </w:r>
    </w:p>
    <w:p w:rsidR="009576E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3.3</w:t>
      </w:r>
      <w:r w:rsidRPr="00176B1E">
        <w:rPr>
          <w:rFonts w:ascii="Arial" w:hAnsi="Arial" w:cs="Arial"/>
          <w:sz w:val="24"/>
          <w:szCs w:val="24"/>
        </w:rPr>
        <w:tab/>
        <w:t>As at 1</w:t>
      </w:r>
      <w:r>
        <w:rPr>
          <w:rFonts w:ascii="Arial" w:hAnsi="Arial" w:cs="Arial"/>
          <w:sz w:val="24"/>
          <w:szCs w:val="24"/>
        </w:rPr>
        <w:t xml:space="preserve"> April 2018</w:t>
      </w:r>
      <w:r w:rsidRPr="00176B1E">
        <w:rPr>
          <w:rFonts w:ascii="Arial" w:hAnsi="Arial" w:cs="Arial"/>
          <w:sz w:val="24"/>
          <w:szCs w:val="24"/>
        </w:rPr>
        <w:t>, the lowest grading level within the Lancashire pay spine is</w:t>
      </w:r>
      <w:r>
        <w:rPr>
          <w:rFonts w:ascii="Arial" w:hAnsi="Arial" w:cs="Arial"/>
          <w:sz w:val="24"/>
          <w:szCs w:val="24"/>
        </w:rPr>
        <w:t xml:space="preserve"> the</w:t>
      </w:r>
      <w:r w:rsidRPr="00176B1E">
        <w:rPr>
          <w:rFonts w:ascii="Arial" w:hAnsi="Arial" w:cs="Arial"/>
          <w:sz w:val="24"/>
          <w:szCs w:val="24"/>
        </w:rPr>
        <w:t xml:space="preserve"> </w:t>
      </w:r>
      <w:r>
        <w:rPr>
          <w:rFonts w:ascii="Arial" w:hAnsi="Arial" w:cs="Arial"/>
          <w:sz w:val="24"/>
          <w:szCs w:val="24"/>
        </w:rPr>
        <w:t xml:space="preserve">Foundation </w:t>
      </w:r>
      <w:r w:rsidRPr="00176B1E">
        <w:rPr>
          <w:rFonts w:ascii="Arial" w:hAnsi="Arial" w:cs="Arial"/>
          <w:sz w:val="24"/>
          <w:szCs w:val="24"/>
        </w:rPr>
        <w:t>Living Wa</w:t>
      </w:r>
      <w:r>
        <w:rPr>
          <w:rFonts w:ascii="Arial" w:hAnsi="Arial" w:cs="Arial"/>
          <w:sz w:val="24"/>
          <w:szCs w:val="24"/>
        </w:rPr>
        <w:t>ge (FLW)</w:t>
      </w:r>
      <w:r w:rsidRPr="00176B1E">
        <w:rPr>
          <w:rFonts w:ascii="Arial" w:hAnsi="Arial" w:cs="Arial"/>
          <w:sz w:val="24"/>
          <w:szCs w:val="24"/>
        </w:rPr>
        <w:t>, which encompasses a single point</w:t>
      </w:r>
      <w:r>
        <w:rPr>
          <w:rFonts w:ascii="Arial" w:hAnsi="Arial" w:cs="Arial"/>
          <w:sz w:val="24"/>
          <w:szCs w:val="24"/>
        </w:rPr>
        <w:t xml:space="preserve"> </w:t>
      </w:r>
      <w:r w:rsidRPr="00176B1E">
        <w:rPr>
          <w:rFonts w:ascii="Arial" w:hAnsi="Arial" w:cs="Arial"/>
          <w:sz w:val="24"/>
          <w:szCs w:val="24"/>
        </w:rPr>
        <w:t>of £1</w:t>
      </w:r>
      <w:r>
        <w:rPr>
          <w:rFonts w:ascii="Arial" w:hAnsi="Arial" w:cs="Arial"/>
          <w:sz w:val="24"/>
          <w:szCs w:val="24"/>
        </w:rPr>
        <w:t>6,881</w:t>
      </w:r>
      <w:r w:rsidRPr="00176B1E">
        <w:rPr>
          <w:rFonts w:ascii="Arial" w:hAnsi="Arial" w:cs="Arial"/>
          <w:sz w:val="24"/>
          <w:szCs w:val="24"/>
        </w:rPr>
        <w:t xml:space="preserve"> per annum.  </w:t>
      </w:r>
    </w:p>
    <w:p w:rsidR="00A0506F" w:rsidRPr="00176B1E" w:rsidRDefault="0061770F" w:rsidP="00B23853">
      <w:pPr>
        <w:spacing w:after="0"/>
        <w:jc w:val="both"/>
        <w:rPr>
          <w:rFonts w:ascii="Arial" w:hAnsi="Arial" w:cs="Arial"/>
          <w:sz w:val="24"/>
          <w:szCs w:val="24"/>
        </w:rPr>
      </w:pPr>
    </w:p>
    <w:p w:rsidR="009576EF" w:rsidRPr="00176B1E" w:rsidRDefault="007B11E8" w:rsidP="00B23853">
      <w:pPr>
        <w:ind w:left="720" w:hanging="720"/>
        <w:jc w:val="both"/>
        <w:rPr>
          <w:rFonts w:ascii="Arial" w:hAnsi="Arial" w:cs="Arial"/>
          <w:sz w:val="24"/>
          <w:szCs w:val="24"/>
        </w:rPr>
      </w:pPr>
      <w:r w:rsidRPr="00176B1E">
        <w:rPr>
          <w:rFonts w:ascii="Arial" w:hAnsi="Arial" w:cs="Arial"/>
          <w:b/>
          <w:sz w:val="24"/>
          <w:szCs w:val="24"/>
        </w:rPr>
        <w:t>4.</w:t>
      </w:r>
      <w:r w:rsidRPr="00176B1E">
        <w:rPr>
          <w:rFonts w:ascii="Arial" w:hAnsi="Arial" w:cs="Arial"/>
          <w:b/>
          <w:sz w:val="24"/>
          <w:szCs w:val="24"/>
        </w:rPr>
        <w:tab/>
        <w:t>The relationship between the remuneration of chief officers and those employees who are not chief officers.</w:t>
      </w: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4.1</w:t>
      </w:r>
      <w:r w:rsidRPr="00176B1E">
        <w:rPr>
          <w:rFonts w:ascii="Arial" w:hAnsi="Arial" w:cs="Arial"/>
          <w:sz w:val="24"/>
          <w:szCs w:val="24"/>
        </w:rPr>
        <w:tab/>
        <w:t xml:space="preserve">The relationship between the rate of pay for the lowest paid and chief officers is determined by the job evaluation process used for establishing the grading of posts and </w:t>
      </w:r>
      <w:r>
        <w:rPr>
          <w:rFonts w:ascii="Arial" w:hAnsi="Arial" w:cs="Arial"/>
          <w:sz w:val="24"/>
          <w:szCs w:val="24"/>
        </w:rPr>
        <w:t>grade/</w:t>
      </w:r>
      <w:r w:rsidRPr="00176B1E">
        <w:rPr>
          <w:rFonts w:ascii="Arial" w:hAnsi="Arial" w:cs="Arial"/>
          <w:sz w:val="24"/>
          <w:szCs w:val="24"/>
        </w:rPr>
        <w:t xml:space="preserve">role profiles as set out earlier in this policy statement.  </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4.2</w:t>
      </w:r>
      <w:r w:rsidRPr="00176B1E">
        <w:rPr>
          <w:rFonts w:ascii="Arial" w:hAnsi="Arial" w:cs="Arial"/>
          <w:sz w:val="24"/>
          <w:szCs w:val="24"/>
        </w:rPr>
        <w:tab/>
        <w:t>Local authorities are recommended to publish the pay multiple between the highest paid employee and the median average earnings acros</w:t>
      </w:r>
      <w:r>
        <w:rPr>
          <w:rFonts w:ascii="Arial" w:hAnsi="Arial" w:cs="Arial"/>
          <w:sz w:val="24"/>
          <w:szCs w:val="24"/>
        </w:rPr>
        <w:t>s the organisation.  The current</w:t>
      </w:r>
      <w:r w:rsidRPr="00176B1E">
        <w:rPr>
          <w:rFonts w:ascii="Arial" w:hAnsi="Arial" w:cs="Arial"/>
          <w:sz w:val="24"/>
          <w:szCs w:val="24"/>
        </w:rPr>
        <w:t xml:space="preserve"> pay levels within the Council define the multiple between the average full time equivalent salary (excluding chief officer posts) and the Chief Executive</w:t>
      </w:r>
      <w:r>
        <w:rPr>
          <w:rFonts w:ascii="Arial" w:hAnsi="Arial" w:cs="Arial"/>
          <w:sz w:val="24"/>
          <w:szCs w:val="24"/>
        </w:rPr>
        <w:t xml:space="preserve"> and Director of Resources</w:t>
      </w:r>
      <w:r w:rsidRPr="00176B1E">
        <w:rPr>
          <w:rFonts w:ascii="Arial" w:hAnsi="Arial" w:cs="Arial"/>
          <w:sz w:val="24"/>
          <w:szCs w:val="24"/>
        </w:rPr>
        <w:t xml:space="preserve"> as being: </w:t>
      </w:r>
    </w:p>
    <w:p w:rsidR="00ED178E" w:rsidRPr="00176B1E" w:rsidRDefault="0061770F" w:rsidP="00B23853">
      <w:pPr>
        <w:spacing w:after="0"/>
        <w:ind w:left="720"/>
        <w:jc w:val="both"/>
        <w:rPr>
          <w:rFonts w:ascii="Arial" w:hAnsi="Arial" w:cs="Arial"/>
          <w:sz w:val="24"/>
          <w:szCs w:val="24"/>
        </w:rPr>
      </w:pPr>
    </w:p>
    <w:p w:rsidR="009576EF" w:rsidRPr="00176B1E" w:rsidRDefault="007B11E8" w:rsidP="00B23853">
      <w:pPr>
        <w:spacing w:after="0"/>
        <w:ind w:left="720"/>
        <w:jc w:val="both"/>
        <w:rPr>
          <w:rFonts w:ascii="Arial" w:hAnsi="Arial" w:cs="Arial"/>
          <w:sz w:val="24"/>
          <w:szCs w:val="24"/>
        </w:rPr>
      </w:pPr>
      <w:r w:rsidRPr="00BE30B6">
        <w:rPr>
          <w:rFonts w:ascii="Arial" w:hAnsi="Arial" w:cs="Arial"/>
          <w:sz w:val="24"/>
          <w:szCs w:val="24"/>
        </w:rPr>
        <w:t xml:space="preserve">Median average </w:t>
      </w:r>
      <w:r w:rsidRPr="00F07271">
        <w:rPr>
          <w:rFonts w:ascii="Arial" w:hAnsi="Arial" w:cs="Arial"/>
          <w:sz w:val="24"/>
          <w:szCs w:val="24"/>
        </w:rPr>
        <w:t>1:11.18</w:t>
      </w:r>
      <w:r w:rsidRPr="00BE30B6">
        <w:rPr>
          <w:rFonts w:ascii="Arial" w:hAnsi="Arial" w:cs="Arial"/>
          <w:sz w:val="24"/>
          <w:szCs w:val="24"/>
        </w:rPr>
        <w:t xml:space="preserve"> (figures based upon </w:t>
      </w:r>
      <w:r>
        <w:rPr>
          <w:rFonts w:ascii="Arial" w:hAnsi="Arial" w:cs="Arial"/>
          <w:sz w:val="24"/>
          <w:szCs w:val="24"/>
        </w:rPr>
        <w:t xml:space="preserve">2017 </w:t>
      </w:r>
      <w:r w:rsidRPr="00BE30B6">
        <w:rPr>
          <w:rFonts w:ascii="Arial" w:hAnsi="Arial" w:cs="Arial"/>
          <w:sz w:val="24"/>
          <w:szCs w:val="24"/>
        </w:rPr>
        <w:t xml:space="preserve">median average FTE salary of </w:t>
      </w:r>
      <w:r w:rsidRPr="00F07271">
        <w:rPr>
          <w:rFonts w:ascii="Arial" w:hAnsi="Arial" w:cs="Arial"/>
          <w:sz w:val="24"/>
          <w:szCs w:val="24"/>
        </w:rPr>
        <w:t>£17,772</w:t>
      </w:r>
      <w:r w:rsidRPr="00BE30B6">
        <w:rPr>
          <w:rFonts w:ascii="Arial" w:hAnsi="Arial" w:cs="Arial"/>
          <w:sz w:val="24"/>
          <w:szCs w:val="24"/>
        </w:rPr>
        <w:t xml:space="preserve"> and Chief Executive</w:t>
      </w:r>
      <w:r>
        <w:rPr>
          <w:rFonts w:ascii="Arial" w:hAnsi="Arial" w:cs="Arial"/>
          <w:sz w:val="24"/>
          <w:szCs w:val="24"/>
        </w:rPr>
        <w:t xml:space="preserve"> and Director of Resources'</w:t>
      </w:r>
      <w:r w:rsidRPr="00BE30B6">
        <w:rPr>
          <w:rFonts w:ascii="Arial" w:hAnsi="Arial" w:cs="Arial"/>
          <w:sz w:val="24"/>
          <w:szCs w:val="24"/>
        </w:rPr>
        <w:t xml:space="preserve"> salary of £1</w:t>
      </w:r>
      <w:r>
        <w:rPr>
          <w:rFonts w:ascii="Arial" w:hAnsi="Arial" w:cs="Arial"/>
          <w:sz w:val="24"/>
          <w:szCs w:val="24"/>
        </w:rPr>
        <w:t>98,717</w:t>
      </w:r>
      <w:r w:rsidRPr="00BE30B6">
        <w:rPr>
          <w:rFonts w:ascii="Arial" w:hAnsi="Arial" w:cs="Arial"/>
          <w:sz w:val="24"/>
          <w:szCs w:val="24"/>
        </w:rPr>
        <w:t xml:space="preserve"> (including </w:t>
      </w:r>
      <w:r>
        <w:rPr>
          <w:rFonts w:ascii="Arial" w:hAnsi="Arial" w:cs="Arial"/>
          <w:sz w:val="24"/>
          <w:szCs w:val="24"/>
        </w:rPr>
        <w:t xml:space="preserve">the additional salary payment and </w:t>
      </w:r>
      <w:r w:rsidRPr="00BE30B6">
        <w:rPr>
          <w:rFonts w:ascii="Arial" w:hAnsi="Arial" w:cs="Arial"/>
          <w:sz w:val="24"/>
          <w:szCs w:val="24"/>
        </w:rPr>
        <w:t>cash equivalent lump sum).</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4.3</w:t>
      </w:r>
      <w:r w:rsidRPr="00176B1E">
        <w:rPr>
          <w:rFonts w:ascii="Arial" w:hAnsi="Arial" w:cs="Arial"/>
          <w:sz w:val="24"/>
          <w:szCs w:val="24"/>
        </w:rPr>
        <w:tab/>
        <w:t xml:space="preserve">As part of its overall and ongoing monitoring of alignment with external pay markets, both within and outside the sector, the Council will use available benchmark information as appropriate.  In addition, upon the annual review of this statement, the Council will also monitor any changes in the relevant ‘pay multiples’ and benchmark against other comparable local authorities. The Council’s policy aim is for the multiple between the median salary and that of the highest paid officer to not exceed 1:16 (currently </w:t>
      </w:r>
      <w:r w:rsidRPr="00F07271">
        <w:rPr>
          <w:rFonts w:ascii="Arial" w:hAnsi="Arial" w:cs="Arial"/>
          <w:sz w:val="24"/>
          <w:szCs w:val="24"/>
        </w:rPr>
        <w:t>1:1</w:t>
      </w:r>
      <w:r>
        <w:rPr>
          <w:rFonts w:ascii="Arial" w:hAnsi="Arial" w:cs="Arial"/>
          <w:sz w:val="24"/>
          <w:szCs w:val="24"/>
        </w:rPr>
        <w:t>1.18, based on 2017 salary data</w:t>
      </w:r>
      <w:r w:rsidRPr="00176B1E">
        <w:rPr>
          <w:rFonts w:ascii="Arial" w:hAnsi="Arial" w:cs="Arial"/>
          <w:sz w:val="24"/>
          <w:szCs w:val="24"/>
        </w:rPr>
        <w:t xml:space="preserve">).  </w:t>
      </w:r>
    </w:p>
    <w:p w:rsidR="00C363DA" w:rsidRPr="00176B1E" w:rsidRDefault="0061770F" w:rsidP="00B23853">
      <w:pPr>
        <w:spacing w:after="0"/>
        <w:jc w:val="both"/>
        <w:rPr>
          <w:rFonts w:ascii="Arial" w:hAnsi="Arial" w:cs="Arial"/>
          <w:sz w:val="24"/>
          <w:szCs w:val="24"/>
        </w:rPr>
      </w:pPr>
    </w:p>
    <w:p w:rsidR="009576EF" w:rsidRPr="00176B1E" w:rsidRDefault="007B11E8" w:rsidP="00B23853">
      <w:pPr>
        <w:spacing w:after="0"/>
        <w:jc w:val="both"/>
        <w:rPr>
          <w:rFonts w:ascii="Arial" w:hAnsi="Arial" w:cs="Arial"/>
          <w:b/>
          <w:sz w:val="24"/>
          <w:szCs w:val="24"/>
        </w:rPr>
      </w:pPr>
      <w:r w:rsidRPr="00176B1E">
        <w:rPr>
          <w:rFonts w:ascii="Arial" w:hAnsi="Arial" w:cs="Arial"/>
          <w:b/>
          <w:sz w:val="24"/>
          <w:szCs w:val="24"/>
        </w:rPr>
        <w:t>5.</w:t>
      </w:r>
      <w:r w:rsidRPr="00176B1E">
        <w:rPr>
          <w:rFonts w:ascii="Arial" w:hAnsi="Arial" w:cs="Arial"/>
          <w:b/>
          <w:sz w:val="24"/>
          <w:szCs w:val="24"/>
        </w:rPr>
        <w:tab/>
        <w:t>Accountability and Decision Making</w:t>
      </w:r>
    </w:p>
    <w:p w:rsidR="00A0506F" w:rsidRPr="00176B1E" w:rsidRDefault="0061770F" w:rsidP="00B23853">
      <w:pPr>
        <w:spacing w:after="0"/>
        <w:jc w:val="both"/>
        <w:rPr>
          <w:rFonts w:ascii="Arial" w:hAnsi="Arial" w:cs="Arial"/>
          <w:b/>
          <w:sz w:val="24"/>
          <w:szCs w:val="24"/>
        </w:rPr>
      </w:pPr>
    </w:p>
    <w:p w:rsidR="009576EF" w:rsidRPr="00176B1E" w:rsidRDefault="007B11E8" w:rsidP="00B23853">
      <w:pPr>
        <w:spacing w:after="0"/>
        <w:ind w:left="720"/>
        <w:jc w:val="both"/>
        <w:rPr>
          <w:rFonts w:ascii="Arial" w:hAnsi="Arial" w:cs="Arial"/>
          <w:sz w:val="24"/>
          <w:szCs w:val="24"/>
        </w:rPr>
      </w:pPr>
      <w:r w:rsidRPr="00176B1E">
        <w:rPr>
          <w:rFonts w:ascii="Arial" w:hAnsi="Arial" w:cs="Arial"/>
          <w:sz w:val="24"/>
          <w:szCs w:val="24"/>
        </w:rPr>
        <w:t>The Local Authorities (Functions and Responsibilities) (England) Regulations 2000 prescribe certain functions that may not be exercised by a</w:t>
      </w:r>
      <w:r>
        <w:rPr>
          <w:rFonts w:ascii="Arial" w:hAnsi="Arial" w:cs="Arial"/>
          <w:sz w:val="24"/>
          <w:szCs w:val="24"/>
        </w:rPr>
        <w:t xml:space="preserve"> local </w:t>
      </w:r>
      <w:r w:rsidRPr="00176B1E">
        <w:rPr>
          <w:rFonts w:ascii="Arial" w:hAnsi="Arial" w:cs="Arial"/>
          <w:sz w:val="24"/>
          <w:szCs w:val="24"/>
        </w:rPr>
        <w:t>authority's executive (cabinet or cabinet member) and includes the power to appoint staff and to determine the terms and conditions on which they hold office, including procedures for their dismissal. These functions must therefore be exercised by the Full Council or delegated by the Full Council to a committee or officer.</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jc w:val="both"/>
        <w:rPr>
          <w:rFonts w:ascii="Arial" w:hAnsi="Arial" w:cs="Arial"/>
          <w:sz w:val="24"/>
          <w:szCs w:val="24"/>
        </w:rPr>
      </w:pPr>
      <w:r w:rsidRPr="00176B1E">
        <w:rPr>
          <w:rFonts w:ascii="Arial" w:hAnsi="Arial" w:cs="Arial"/>
          <w:sz w:val="24"/>
          <w:szCs w:val="24"/>
        </w:rPr>
        <w:t>The Local Authorities (Standing Orders)</w:t>
      </w:r>
      <w:r>
        <w:rPr>
          <w:rFonts w:ascii="Arial" w:hAnsi="Arial" w:cs="Arial"/>
          <w:sz w:val="24"/>
          <w:szCs w:val="24"/>
        </w:rPr>
        <w:t xml:space="preserve"> </w:t>
      </w:r>
      <w:r w:rsidRPr="00176B1E">
        <w:rPr>
          <w:rFonts w:ascii="Arial" w:hAnsi="Arial" w:cs="Arial"/>
          <w:sz w:val="24"/>
          <w:szCs w:val="24"/>
        </w:rPr>
        <w:t>(England) Regulations 2001</w:t>
      </w:r>
      <w:r>
        <w:rPr>
          <w:rFonts w:ascii="Arial" w:hAnsi="Arial" w:cs="Arial"/>
          <w:sz w:val="24"/>
          <w:szCs w:val="24"/>
        </w:rPr>
        <w:t xml:space="preserve"> and Local Authorities (Standing Orders) (England) (Amendment) Regulations 2015</w:t>
      </w:r>
      <w:r w:rsidRPr="00176B1E">
        <w:rPr>
          <w:rFonts w:ascii="Arial" w:hAnsi="Arial" w:cs="Arial"/>
          <w:sz w:val="24"/>
          <w:szCs w:val="24"/>
        </w:rPr>
        <w:t xml:space="preserve"> provide that the functions of dismissal of, and taking disciplinary action against, a member of staff must be discharged by the</w:t>
      </w:r>
      <w:r>
        <w:rPr>
          <w:rFonts w:ascii="Arial" w:hAnsi="Arial" w:cs="Arial"/>
          <w:sz w:val="24"/>
          <w:szCs w:val="24"/>
        </w:rPr>
        <w:t xml:space="preserve"> head of the paid service (the Chief E</w:t>
      </w:r>
      <w:r w:rsidRPr="00176B1E">
        <w:rPr>
          <w:rFonts w:ascii="Arial" w:hAnsi="Arial" w:cs="Arial"/>
          <w:sz w:val="24"/>
          <w:szCs w:val="24"/>
        </w:rPr>
        <w:t>xecutive</w:t>
      </w:r>
      <w:r>
        <w:rPr>
          <w:rFonts w:ascii="Arial" w:hAnsi="Arial" w:cs="Arial"/>
          <w:sz w:val="24"/>
          <w:szCs w:val="24"/>
        </w:rPr>
        <w:t xml:space="preserve"> and Director of Resources</w:t>
      </w:r>
      <w:r w:rsidRPr="00176B1E">
        <w:rPr>
          <w:rFonts w:ascii="Arial" w:hAnsi="Arial" w:cs="Arial"/>
          <w:sz w:val="24"/>
          <w:szCs w:val="24"/>
        </w:rPr>
        <w:t xml:space="preserve">) or an officer nominated by him/her. However, this provision does not apply to the posts identified in paragraph 2.1 above (chief officers) and the Council's constitution currently provides that these functions in relation to the Chief Executive </w:t>
      </w:r>
      <w:r>
        <w:rPr>
          <w:rFonts w:ascii="Arial" w:hAnsi="Arial" w:cs="Arial"/>
          <w:sz w:val="24"/>
          <w:szCs w:val="24"/>
        </w:rPr>
        <w:t xml:space="preserve">and Director of Resources </w:t>
      </w:r>
      <w:r w:rsidRPr="00176B1E">
        <w:rPr>
          <w:rFonts w:ascii="Arial" w:hAnsi="Arial" w:cs="Arial"/>
          <w:sz w:val="24"/>
          <w:szCs w:val="24"/>
        </w:rPr>
        <w:t xml:space="preserve">and some other senior posts are discharged on behalf of the Full Council by the Employment Committee (subject to the requirements set out in paragraph 2.9.1 </w:t>
      </w:r>
      <w:r>
        <w:rPr>
          <w:rFonts w:ascii="Arial" w:hAnsi="Arial" w:cs="Arial"/>
          <w:sz w:val="24"/>
          <w:szCs w:val="24"/>
        </w:rPr>
        <w:t xml:space="preserve">and 2.9.2 </w:t>
      </w:r>
      <w:r w:rsidRPr="00176B1E">
        <w:rPr>
          <w:rFonts w:ascii="Arial" w:hAnsi="Arial" w:cs="Arial"/>
          <w:sz w:val="24"/>
          <w:szCs w:val="24"/>
        </w:rPr>
        <w:t>above).</w:t>
      </w:r>
    </w:p>
    <w:p w:rsidR="00A0506F" w:rsidRPr="00176B1E" w:rsidRDefault="0061770F" w:rsidP="00B23853">
      <w:pPr>
        <w:spacing w:after="0"/>
        <w:jc w:val="both"/>
        <w:rPr>
          <w:rFonts w:ascii="Arial" w:hAnsi="Arial" w:cs="Arial"/>
          <w:sz w:val="24"/>
          <w:szCs w:val="24"/>
        </w:rPr>
      </w:pPr>
    </w:p>
    <w:p w:rsidR="00A0506F" w:rsidRPr="00176B1E" w:rsidRDefault="007B11E8" w:rsidP="00B23853">
      <w:pPr>
        <w:spacing w:after="0"/>
        <w:ind w:left="720"/>
        <w:jc w:val="both"/>
        <w:rPr>
          <w:rFonts w:ascii="Arial" w:hAnsi="Arial" w:cs="Arial"/>
          <w:sz w:val="24"/>
          <w:szCs w:val="24"/>
        </w:rPr>
      </w:pPr>
      <w:r w:rsidRPr="00176B1E">
        <w:rPr>
          <w:rFonts w:ascii="Arial" w:hAnsi="Arial" w:cs="Arial"/>
          <w:sz w:val="24"/>
          <w:szCs w:val="24"/>
        </w:rPr>
        <w:t xml:space="preserve">The Employment Committee was established by Full Council to discharge all functions in relation to the terms and conditions of employment of all staff including chief officers. </w:t>
      </w:r>
    </w:p>
    <w:p w:rsidR="00A0506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jc w:val="both"/>
        <w:rPr>
          <w:rFonts w:ascii="Arial" w:hAnsi="Arial" w:cs="Arial"/>
          <w:sz w:val="24"/>
          <w:szCs w:val="24"/>
        </w:rPr>
      </w:pPr>
      <w:r w:rsidRPr="00176B1E">
        <w:rPr>
          <w:rFonts w:ascii="Arial" w:hAnsi="Arial" w:cs="Arial"/>
          <w:sz w:val="24"/>
          <w:szCs w:val="24"/>
        </w:rPr>
        <w:t>Section 42 of the Act provides that the function of approving an Annual Pay Policy Statement may not be delegated to a committee, therefore the function of the Employment Committee in this regard is to recommend a Pay Policy Statement to Full Council for approval.</w:t>
      </w:r>
    </w:p>
    <w:p w:rsidR="00C363DA" w:rsidRPr="00176B1E" w:rsidRDefault="0061770F" w:rsidP="00B23853">
      <w:pPr>
        <w:spacing w:after="0"/>
        <w:jc w:val="both"/>
        <w:rPr>
          <w:rFonts w:ascii="Arial" w:hAnsi="Arial" w:cs="Arial"/>
          <w:sz w:val="24"/>
          <w:szCs w:val="24"/>
        </w:rPr>
      </w:pPr>
    </w:p>
    <w:p w:rsidR="009576EF" w:rsidRPr="00176B1E" w:rsidRDefault="007B11E8" w:rsidP="00B23853">
      <w:pPr>
        <w:spacing w:after="0"/>
        <w:jc w:val="both"/>
        <w:rPr>
          <w:rFonts w:ascii="Arial" w:hAnsi="Arial" w:cs="Arial"/>
          <w:sz w:val="24"/>
          <w:szCs w:val="24"/>
        </w:rPr>
      </w:pPr>
      <w:r w:rsidRPr="00176B1E">
        <w:rPr>
          <w:rFonts w:ascii="Arial" w:hAnsi="Arial" w:cs="Arial"/>
          <w:b/>
          <w:sz w:val="24"/>
          <w:szCs w:val="24"/>
        </w:rPr>
        <w:t>6.</w:t>
      </w:r>
      <w:r w:rsidRPr="00176B1E">
        <w:rPr>
          <w:rFonts w:ascii="Arial" w:hAnsi="Arial" w:cs="Arial"/>
          <w:b/>
          <w:sz w:val="24"/>
          <w:szCs w:val="24"/>
        </w:rPr>
        <w:tab/>
        <w:t>Re-employment / Re-engagement of former Chief Officers</w:t>
      </w:r>
      <w:r w:rsidRPr="00176B1E">
        <w:rPr>
          <w:rFonts w:ascii="Arial" w:hAnsi="Arial" w:cs="Arial"/>
          <w:sz w:val="24"/>
          <w:szCs w:val="24"/>
        </w:rPr>
        <w:t xml:space="preserve"> </w:t>
      </w:r>
    </w:p>
    <w:p w:rsidR="009576EF" w:rsidRPr="00176B1E" w:rsidRDefault="0061770F" w:rsidP="00B23853">
      <w:pPr>
        <w:spacing w:after="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6.1</w:t>
      </w:r>
      <w:r w:rsidRPr="00176B1E">
        <w:rPr>
          <w:rFonts w:ascii="Arial" w:hAnsi="Arial" w:cs="Arial"/>
          <w:sz w:val="24"/>
          <w:szCs w:val="24"/>
        </w:rPr>
        <w:tab/>
        <w:t xml:space="preserve">The Council in its role as administrator of the Lancashire Pension Fund has adopted a policy for scheme employers participating in the Lancashire Pension Fund regarding re-employment </w:t>
      </w:r>
      <w:r>
        <w:rPr>
          <w:rFonts w:ascii="Arial" w:hAnsi="Arial" w:cs="Arial"/>
          <w:sz w:val="24"/>
          <w:szCs w:val="24"/>
        </w:rPr>
        <w:t xml:space="preserve">within local government or by an employer who offers membership of the Local Government Pension Scheme (LGPS).  Under the policy </w:t>
      </w:r>
      <w:r w:rsidRPr="00176B1E">
        <w:rPr>
          <w:rFonts w:ascii="Arial" w:hAnsi="Arial" w:cs="Arial"/>
          <w:sz w:val="24"/>
          <w:szCs w:val="24"/>
        </w:rPr>
        <w:t>only members in receipt of ill health pensions will be subject to abatement where</w:t>
      </w:r>
      <w:r>
        <w:rPr>
          <w:rFonts w:ascii="Arial" w:hAnsi="Arial" w:cs="Arial"/>
          <w:sz w:val="24"/>
          <w:szCs w:val="24"/>
        </w:rPr>
        <w:t>, accounting for the effect of index linking,</w:t>
      </w:r>
      <w:r w:rsidRPr="00176B1E">
        <w:rPr>
          <w:rFonts w:ascii="Arial" w:hAnsi="Arial" w:cs="Arial"/>
          <w:sz w:val="24"/>
          <w:szCs w:val="24"/>
        </w:rPr>
        <w:t xml:space="preserve"> the aggregate of the pension and the earnings in the new employment exceed the rate of pay on leaving the first employment.</w:t>
      </w:r>
      <w:r>
        <w:rPr>
          <w:rFonts w:ascii="Arial" w:hAnsi="Arial" w:cs="Arial"/>
          <w:sz w:val="24"/>
          <w:szCs w:val="24"/>
        </w:rPr>
        <w:t xml:space="preserve">  However, any benefits built up from 1 April 2014 within the LGPS are unaffected by the effect of any re-employment.</w:t>
      </w:r>
    </w:p>
    <w:p w:rsidR="00A0506F" w:rsidRPr="00176B1E" w:rsidRDefault="0061770F" w:rsidP="00B23853">
      <w:pPr>
        <w:spacing w:after="0"/>
        <w:jc w:val="both"/>
        <w:rPr>
          <w:rFonts w:ascii="Arial" w:hAnsi="Arial" w:cs="Arial"/>
          <w:sz w:val="24"/>
          <w:szCs w:val="24"/>
        </w:rPr>
      </w:pPr>
    </w:p>
    <w:p w:rsidR="00213B55"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lastRenderedPageBreak/>
        <w:t xml:space="preserve"> 6.2</w:t>
      </w:r>
      <w:r w:rsidRPr="00176B1E">
        <w:rPr>
          <w:rFonts w:ascii="Arial" w:hAnsi="Arial" w:cs="Arial"/>
          <w:sz w:val="24"/>
          <w:szCs w:val="24"/>
        </w:rPr>
        <w:tab/>
        <w:t>In addition to the policy highlighted above, re-employed pensioners who have previously retired on redundancy or efficiency grounds before October 2006 and been awarded compensatory added years, are also subject to abatement. This abatement applies only to the benefits which are payable in relation to the added years awarded. The benefits are adjusted where the aggregate of the pension and the earnings in the new employment exceed the rate of pay on leaving the first employment. There is no discretion for the Council as administrator of the Lancashire Pension Fund on whether or not they apply this particular abatement in respect of benefits payable as a result of the previous award of compensatory added years.</w:t>
      </w:r>
    </w:p>
    <w:p w:rsidR="00213B55" w:rsidRPr="00176B1E" w:rsidRDefault="0061770F" w:rsidP="00B23853">
      <w:pPr>
        <w:spacing w:after="0"/>
        <w:ind w:left="720" w:hanging="720"/>
        <w:jc w:val="both"/>
        <w:rPr>
          <w:rFonts w:ascii="Arial" w:hAnsi="Arial" w:cs="Arial"/>
          <w:sz w:val="24"/>
          <w:szCs w:val="24"/>
        </w:rPr>
      </w:pPr>
    </w:p>
    <w:p w:rsidR="009576E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6.3</w:t>
      </w:r>
      <w:r w:rsidRPr="00176B1E">
        <w:rPr>
          <w:rFonts w:ascii="Arial" w:hAnsi="Arial" w:cs="Arial"/>
          <w:sz w:val="24"/>
          <w:szCs w:val="24"/>
        </w:rPr>
        <w:tab/>
        <w:t>It is a condition of the Council's Redundancy Procedure that employees wishing to apply for voluntary redundancy must agree in writing that they will not apply for future employment with the Council for a period of three years following the date of the terminati</w:t>
      </w:r>
      <w:r>
        <w:rPr>
          <w:rFonts w:ascii="Arial" w:hAnsi="Arial" w:cs="Arial"/>
          <w:sz w:val="24"/>
          <w:szCs w:val="24"/>
        </w:rPr>
        <w:t xml:space="preserve">on of their former employment. </w:t>
      </w:r>
    </w:p>
    <w:p w:rsidR="00A0506F" w:rsidRPr="00176B1E" w:rsidRDefault="0061770F" w:rsidP="00B23853">
      <w:pPr>
        <w:spacing w:after="0"/>
        <w:jc w:val="both"/>
        <w:rPr>
          <w:rFonts w:ascii="Arial" w:hAnsi="Arial" w:cs="Arial"/>
          <w:sz w:val="24"/>
          <w:szCs w:val="24"/>
        </w:rPr>
      </w:pPr>
    </w:p>
    <w:p w:rsidR="00A0506F"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6.4</w:t>
      </w:r>
      <w:r w:rsidRPr="00176B1E">
        <w:rPr>
          <w:rFonts w:ascii="Arial" w:hAnsi="Arial" w:cs="Arial"/>
          <w:sz w:val="24"/>
          <w:szCs w:val="24"/>
        </w:rPr>
        <w:tab/>
        <w:t>The Council will not re-engage as a chief officer under a contract for services any former employee of the Council who, on ceasing employment with the Council, was i</w:t>
      </w:r>
      <w:r>
        <w:rPr>
          <w:rFonts w:ascii="Arial" w:hAnsi="Arial" w:cs="Arial"/>
          <w:sz w:val="24"/>
          <w:szCs w:val="24"/>
        </w:rPr>
        <w:t xml:space="preserve">n receipt of a severance payment, </w:t>
      </w:r>
      <w:r w:rsidRPr="00176B1E">
        <w:rPr>
          <w:rFonts w:ascii="Arial" w:hAnsi="Arial" w:cs="Arial"/>
          <w:sz w:val="24"/>
          <w:szCs w:val="24"/>
        </w:rPr>
        <w:t xml:space="preserve">a redundancy payment or a pension from the Council for a period of three years following the date of the termination of their former employment. </w:t>
      </w:r>
    </w:p>
    <w:p w:rsidR="00674A11" w:rsidRPr="00176B1E" w:rsidRDefault="0061770F" w:rsidP="00B23853">
      <w:pPr>
        <w:spacing w:after="0"/>
        <w:jc w:val="both"/>
        <w:rPr>
          <w:rFonts w:ascii="Arial" w:hAnsi="Arial" w:cs="Arial"/>
          <w:sz w:val="24"/>
          <w:szCs w:val="24"/>
        </w:rPr>
      </w:pPr>
    </w:p>
    <w:p w:rsidR="009576EF" w:rsidRPr="00176B1E" w:rsidRDefault="007B11E8" w:rsidP="00B23853">
      <w:pPr>
        <w:spacing w:after="0"/>
        <w:jc w:val="both"/>
        <w:rPr>
          <w:rFonts w:ascii="Arial" w:hAnsi="Arial" w:cs="Arial"/>
          <w:sz w:val="24"/>
          <w:szCs w:val="24"/>
        </w:rPr>
      </w:pPr>
      <w:r w:rsidRPr="00176B1E">
        <w:rPr>
          <w:rFonts w:ascii="Arial" w:hAnsi="Arial" w:cs="Arial"/>
          <w:b/>
          <w:sz w:val="24"/>
          <w:szCs w:val="24"/>
        </w:rPr>
        <w:t>7.</w:t>
      </w:r>
      <w:r w:rsidRPr="00176B1E">
        <w:rPr>
          <w:rFonts w:ascii="Arial" w:hAnsi="Arial" w:cs="Arial"/>
          <w:b/>
          <w:sz w:val="24"/>
          <w:szCs w:val="24"/>
        </w:rPr>
        <w:tab/>
        <w:t>Pension Contributions</w:t>
      </w:r>
      <w:r w:rsidRPr="00176B1E">
        <w:rPr>
          <w:rFonts w:ascii="Arial" w:hAnsi="Arial" w:cs="Arial"/>
          <w:sz w:val="24"/>
          <w:szCs w:val="24"/>
        </w:rPr>
        <w:t xml:space="preserve"> </w:t>
      </w:r>
    </w:p>
    <w:p w:rsidR="00A0506F" w:rsidRPr="00176B1E" w:rsidRDefault="0061770F" w:rsidP="00B23853">
      <w:pPr>
        <w:spacing w:after="0"/>
        <w:jc w:val="both"/>
        <w:rPr>
          <w:rFonts w:ascii="Arial" w:hAnsi="Arial" w:cs="Arial"/>
          <w:sz w:val="24"/>
          <w:szCs w:val="24"/>
        </w:rPr>
      </w:pPr>
    </w:p>
    <w:p w:rsidR="00674A11"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7.1</w:t>
      </w:r>
      <w:r w:rsidRPr="00176B1E">
        <w:rPr>
          <w:rFonts w:ascii="Arial" w:hAnsi="Arial" w:cs="Arial"/>
          <w:sz w:val="24"/>
          <w:szCs w:val="24"/>
        </w:rPr>
        <w:tab/>
        <w:t>Where employees become members of the Local Government Pension Scheme, the Council is required to make a contribution to the scheme representing a percentage of the pensionable remuneration due under the contract of employment of that employee.  The rate of contribution is set by Actuaries advising the Lancashire Pension Fund and reviewed on a triennial basis in order to ensure the scheme is appropriately funded.</w:t>
      </w:r>
      <w:r>
        <w:rPr>
          <w:rFonts w:ascii="Arial" w:hAnsi="Arial" w:cs="Arial"/>
          <w:sz w:val="24"/>
          <w:szCs w:val="24"/>
        </w:rPr>
        <w:t xml:space="preserve"> </w:t>
      </w:r>
      <w:r w:rsidRPr="00176B1E">
        <w:rPr>
          <w:rFonts w:ascii="Arial" w:hAnsi="Arial" w:cs="Arial"/>
          <w:sz w:val="24"/>
          <w:szCs w:val="24"/>
        </w:rPr>
        <w:t xml:space="preserve"> </w:t>
      </w:r>
      <w:r w:rsidRPr="0069156E">
        <w:rPr>
          <w:rFonts w:ascii="Arial" w:hAnsi="Arial" w:cs="Arial"/>
          <w:sz w:val="24"/>
          <w:szCs w:val="24"/>
        </w:rPr>
        <w:t xml:space="preserve">The rate effective from </w:t>
      </w:r>
      <w:r w:rsidRPr="000B70F4">
        <w:rPr>
          <w:rFonts w:ascii="Arial" w:hAnsi="Arial" w:cs="Arial"/>
          <w:sz w:val="24"/>
          <w:szCs w:val="24"/>
        </w:rPr>
        <w:t>1 April 2017</w:t>
      </w:r>
      <w:r w:rsidRPr="0069156E">
        <w:rPr>
          <w:rFonts w:ascii="Arial" w:hAnsi="Arial" w:cs="Arial"/>
          <w:sz w:val="24"/>
          <w:szCs w:val="24"/>
        </w:rPr>
        <w:t xml:space="preserve"> (set </w:t>
      </w:r>
      <w:r w:rsidRPr="000B70F4">
        <w:rPr>
          <w:rFonts w:ascii="Arial" w:hAnsi="Arial" w:cs="Arial"/>
          <w:sz w:val="24"/>
          <w:szCs w:val="24"/>
        </w:rPr>
        <w:t xml:space="preserve">at </w:t>
      </w:r>
      <w:r w:rsidRPr="007B11E8">
        <w:rPr>
          <w:rFonts w:ascii="Arial" w:hAnsi="Arial" w:cs="Arial"/>
          <w:sz w:val="24"/>
          <w:szCs w:val="24"/>
        </w:rPr>
        <w:t>31 March 2017</w:t>
      </w:r>
      <w:r w:rsidRPr="0069156E">
        <w:rPr>
          <w:rFonts w:ascii="Arial" w:hAnsi="Arial" w:cs="Arial"/>
          <w:sz w:val="24"/>
          <w:szCs w:val="24"/>
        </w:rPr>
        <w:t xml:space="preserve">) is </w:t>
      </w:r>
      <w:r w:rsidRPr="000B70F4">
        <w:rPr>
          <w:rFonts w:ascii="Arial" w:hAnsi="Arial" w:cs="Arial"/>
          <w:sz w:val="24"/>
          <w:szCs w:val="24"/>
        </w:rPr>
        <w:t>15.1%.</w:t>
      </w:r>
      <w:r>
        <w:rPr>
          <w:rFonts w:ascii="Arial" w:hAnsi="Arial" w:cs="Arial"/>
          <w:sz w:val="24"/>
          <w:szCs w:val="24"/>
        </w:rPr>
        <w:t xml:space="preserve">  Although this is the certified rate, the Council has exercised an option to pre-pay this contribution as a lump sum payment.  In addition, and in line with the last valuation, the Council also pay deficit recovery payments that will also be pre-paid.</w:t>
      </w:r>
      <w:r w:rsidRPr="00176B1E">
        <w:rPr>
          <w:rFonts w:ascii="Arial" w:hAnsi="Arial" w:cs="Arial"/>
          <w:sz w:val="24"/>
          <w:szCs w:val="24"/>
        </w:rPr>
        <w:t xml:space="preserve">  </w:t>
      </w:r>
    </w:p>
    <w:p w:rsidR="00674A11" w:rsidRPr="00176B1E" w:rsidRDefault="0061770F" w:rsidP="00B23853">
      <w:pPr>
        <w:spacing w:after="0"/>
        <w:ind w:left="720" w:hanging="720"/>
        <w:jc w:val="both"/>
        <w:rPr>
          <w:rFonts w:ascii="Arial" w:hAnsi="Arial" w:cs="Arial"/>
          <w:sz w:val="24"/>
          <w:szCs w:val="24"/>
        </w:rPr>
      </w:pPr>
    </w:p>
    <w:p w:rsidR="00674A11" w:rsidRPr="00176B1E" w:rsidRDefault="007B11E8" w:rsidP="00B23853">
      <w:pPr>
        <w:spacing w:after="0"/>
        <w:ind w:left="720" w:hanging="720"/>
        <w:jc w:val="both"/>
        <w:rPr>
          <w:rFonts w:ascii="Arial" w:hAnsi="Arial" w:cs="Arial"/>
          <w:sz w:val="24"/>
          <w:szCs w:val="24"/>
        </w:rPr>
      </w:pPr>
      <w:r w:rsidRPr="00176B1E">
        <w:rPr>
          <w:rFonts w:ascii="Arial" w:hAnsi="Arial" w:cs="Arial"/>
          <w:sz w:val="24"/>
          <w:szCs w:val="24"/>
        </w:rPr>
        <w:t>7.2</w:t>
      </w:r>
      <w:r w:rsidRPr="00176B1E">
        <w:rPr>
          <w:rFonts w:ascii="Arial" w:hAnsi="Arial" w:cs="Arial"/>
          <w:sz w:val="24"/>
          <w:szCs w:val="24"/>
        </w:rPr>
        <w:tab/>
        <w:t>The employee contribution rates for members of the Local Government Pension Scheme are reviewed on 1 April each year.  The rate</w:t>
      </w:r>
      <w:r>
        <w:rPr>
          <w:rFonts w:ascii="Arial" w:hAnsi="Arial" w:cs="Arial"/>
          <w:sz w:val="24"/>
          <w:szCs w:val="24"/>
        </w:rPr>
        <w:t xml:space="preserve">s as effective from </w:t>
      </w:r>
      <w:r w:rsidRPr="008C208B">
        <w:rPr>
          <w:rFonts w:ascii="Arial" w:hAnsi="Arial" w:cs="Arial"/>
          <w:sz w:val="24"/>
          <w:szCs w:val="24"/>
        </w:rPr>
        <w:t xml:space="preserve">1 April 2017 </w:t>
      </w:r>
      <w:r w:rsidRPr="00176B1E">
        <w:rPr>
          <w:rFonts w:ascii="Arial" w:hAnsi="Arial" w:cs="Arial"/>
          <w:sz w:val="24"/>
          <w:szCs w:val="24"/>
        </w:rPr>
        <w:t>are as set out below:</w:t>
      </w:r>
    </w:p>
    <w:p w:rsidR="00674A11" w:rsidRPr="00176B1E" w:rsidRDefault="0061770F" w:rsidP="00B23853">
      <w:pPr>
        <w:spacing w:after="0"/>
        <w:ind w:left="720" w:hanging="720"/>
        <w:jc w:val="both"/>
      </w:pPr>
    </w:p>
    <w:p w:rsidR="00674A11" w:rsidRPr="00176B1E" w:rsidRDefault="007B11E8" w:rsidP="00B23853">
      <w:pPr>
        <w:ind w:firstLine="720"/>
        <w:jc w:val="both"/>
        <w:rPr>
          <w:rFonts w:ascii="Calibri" w:hAnsi="Calibri" w:cs="Calibri"/>
        </w:rPr>
      </w:pPr>
      <w:r w:rsidRPr="00176B1E">
        <w:rPr>
          <w:rFonts w:ascii="Arial" w:hAnsi="Arial" w:cs="Arial"/>
          <w:sz w:val="24"/>
          <w:szCs w:val="24"/>
          <w:u w:val="single"/>
        </w:rPr>
        <w:t>Pensionable pay range</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u w:val="single"/>
        </w:rPr>
        <w:t>Employee Contribution Rate</w:t>
      </w:r>
      <w:r w:rsidRPr="00176B1E">
        <w:rPr>
          <w:rFonts w:ascii="Arial" w:hAnsi="Arial" w:cs="Arial"/>
          <w:sz w:val="24"/>
          <w:szCs w:val="24"/>
        </w:rPr>
        <w:t xml:space="preserve"> </w:t>
      </w:r>
    </w:p>
    <w:p w:rsidR="00674A11" w:rsidRPr="008C208B" w:rsidRDefault="007B11E8" w:rsidP="008C208B">
      <w:pPr>
        <w:ind w:firstLine="720"/>
        <w:jc w:val="both"/>
      </w:pPr>
      <w:r w:rsidRPr="008C208B">
        <w:rPr>
          <w:rFonts w:ascii="Arial" w:hAnsi="Arial" w:cs="Arial"/>
          <w:sz w:val="24"/>
          <w:szCs w:val="24"/>
        </w:rPr>
        <w:t>Up to £13,700                                       </w:t>
      </w:r>
      <w:r w:rsidRPr="008C208B">
        <w:rPr>
          <w:rFonts w:ascii="Arial" w:hAnsi="Arial" w:cs="Arial"/>
          <w:sz w:val="24"/>
          <w:szCs w:val="24"/>
        </w:rPr>
        <w:tab/>
      </w:r>
      <w:r w:rsidRPr="008C208B">
        <w:rPr>
          <w:rFonts w:ascii="Arial" w:hAnsi="Arial" w:cs="Arial"/>
          <w:sz w:val="24"/>
          <w:szCs w:val="24"/>
        </w:rPr>
        <w:tab/>
        <w:t xml:space="preserve">5.5% </w:t>
      </w:r>
    </w:p>
    <w:p w:rsidR="00674A11" w:rsidRPr="008C208B" w:rsidRDefault="007B11E8" w:rsidP="008C208B">
      <w:pPr>
        <w:ind w:firstLine="720"/>
        <w:jc w:val="both"/>
      </w:pPr>
      <w:r w:rsidRPr="008C208B">
        <w:rPr>
          <w:rFonts w:ascii="Arial" w:hAnsi="Arial" w:cs="Arial"/>
          <w:sz w:val="24"/>
          <w:szCs w:val="24"/>
        </w:rPr>
        <w:t>£13,701 to £21,400</w:t>
      </w:r>
      <w:r w:rsidRPr="008C208B">
        <w:rPr>
          <w:rFonts w:ascii="Arial" w:hAnsi="Arial" w:cs="Arial"/>
          <w:sz w:val="24"/>
          <w:szCs w:val="24"/>
        </w:rPr>
        <w:tab/>
      </w:r>
      <w:r w:rsidRPr="008C208B">
        <w:rPr>
          <w:rFonts w:ascii="Arial" w:hAnsi="Arial" w:cs="Arial"/>
          <w:sz w:val="24"/>
          <w:szCs w:val="24"/>
        </w:rPr>
        <w:tab/>
      </w:r>
      <w:r w:rsidRPr="008C208B">
        <w:rPr>
          <w:rFonts w:ascii="Arial" w:hAnsi="Arial" w:cs="Arial"/>
          <w:sz w:val="24"/>
          <w:szCs w:val="24"/>
        </w:rPr>
        <w:tab/>
      </w:r>
      <w:r w:rsidRPr="008C208B">
        <w:rPr>
          <w:rFonts w:ascii="Arial" w:hAnsi="Arial" w:cs="Arial"/>
          <w:sz w:val="24"/>
          <w:szCs w:val="24"/>
        </w:rPr>
        <w:tab/>
      </w:r>
      <w:r w:rsidRPr="008C208B">
        <w:rPr>
          <w:rFonts w:ascii="Arial" w:hAnsi="Arial" w:cs="Arial"/>
          <w:sz w:val="24"/>
          <w:szCs w:val="24"/>
        </w:rPr>
        <w:tab/>
        <w:t xml:space="preserve">5.8% </w:t>
      </w:r>
    </w:p>
    <w:p w:rsidR="00674A11" w:rsidRPr="008C208B" w:rsidRDefault="007B11E8" w:rsidP="008C208B">
      <w:pPr>
        <w:ind w:firstLine="720"/>
        <w:jc w:val="both"/>
      </w:pPr>
      <w:r w:rsidRPr="008C208B">
        <w:rPr>
          <w:rFonts w:ascii="Arial" w:hAnsi="Arial" w:cs="Arial"/>
          <w:sz w:val="24"/>
          <w:szCs w:val="24"/>
        </w:rPr>
        <w:lastRenderedPageBreak/>
        <w:t>£21,401 to £34,700</w:t>
      </w:r>
      <w:r w:rsidRPr="008C208B">
        <w:rPr>
          <w:rFonts w:ascii="Arial" w:hAnsi="Arial" w:cs="Arial"/>
          <w:sz w:val="24"/>
          <w:szCs w:val="24"/>
        </w:rPr>
        <w:tab/>
      </w:r>
      <w:r w:rsidRPr="008C208B">
        <w:rPr>
          <w:rFonts w:ascii="Arial" w:hAnsi="Arial" w:cs="Arial"/>
          <w:sz w:val="24"/>
          <w:szCs w:val="24"/>
        </w:rPr>
        <w:tab/>
      </w:r>
      <w:r w:rsidRPr="008C208B">
        <w:rPr>
          <w:rFonts w:ascii="Arial" w:hAnsi="Arial" w:cs="Arial"/>
          <w:sz w:val="24"/>
          <w:szCs w:val="24"/>
        </w:rPr>
        <w:tab/>
      </w:r>
      <w:r w:rsidRPr="008C208B">
        <w:rPr>
          <w:rFonts w:ascii="Arial" w:hAnsi="Arial" w:cs="Arial"/>
          <w:sz w:val="24"/>
          <w:szCs w:val="24"/>
        </w:rPr>
        <w:tab/>
      </w:r>
      <w:r w:rsidRPr="008C208B">
        <w:rPr>
          <w:rFonts w:ascii="Arial" w:hAnsi="Arial" w:cs="Arial"/>
          <w:sz w:val="24"/>
          <w:szCs w:val="24"/>
        </w:rPr>
        <w:tab/>
        <w:t xml:space="preserve">6.5% </w:t>
      </w:r>
    </w:p>
    <w:p w:rsidR="00674A11" w:rsidRPr="008C208B" w:rsidRDefault="007B11E8" w:rsidP="008C208B">
      <w:pPr>
        <w:ind w:firstLine="720"/>
        <w:jc w:val="both"/>
      </w:pPr>
      <w:r w:rsidRPr="008C208B">
        <w:rPr>
          <w:rFonts w:ascii="Arial" w:hAnsi="Arial" w:cs="Arial"/>
          <w:sz w:val="24"/>
          <w:szCs w:val="24"/>
        </w:rPr>
        <w:t>£34,701 to £43,900</w:t>
      </w:r>
      <w:r w:rsidRPr="008C208B">
        <w:rPr>
          <w:rFonts w:ascii="Arial" w:hAnsi="Arial" w:cs="Arial"/>
          <w:sz w:val="24"/>
          <w:szCs w:val="24"/>
        </w:rPr>
        <w:tab/>
      </w:r>
      <w:r w:rsidRPr="008C208B">
        <w:rPr>
          <w:rFonts w:ascii="Arial" w:hAnsi="Arial" w:cs="Arial"/>
          <w:sz w:val="24"/>
          <w:szCs w:val="24"/>
        </w:rPr>
        <w:tab/>
      </w:r>
      <w:r w:rsidRPr="008C208B">
        <w:rPr>
          <w:rFonts w:ascii="Arial" w:hAnsi="Arial" w:cs="Arial"/>
          <w:sz w:val="24"/>
          <w:szCs w:val="24"/>
        </w:rPr>
        <w:tab/>
      </w:r>
      <w:r w:rsidRPr="008C208B">
        <w:rPr>
          <w:rFonts w:ascii="Arial" w:hAnsi="Arial" w:cs="Arial"/>
          <w:sz w:val="24"/>
          <w:szCs w:val="24"/>
        </w:rPr>
        <w:tab/>
      </w:r>
      <w:r w:rsidRPr="008C208B">
        <w:rPr>
          <w:rFonts w:ascii="Arial" w:hAnsi="Arial" w:cs="Arial"/>
          <w:sz w:val="24"/>
          <w:szCs w:val="24"/>
        </w:rPr>
        <w:tab/>
        <w:t xml:space="preserve">6.8% </w:t>
      </w:r>
    </w:p>
    <w:p w:rsidR="00674A11" w:rsidRPr="008C208B" w:rsidRDefault="007B11E8" w:rsidP="008C208B">
      <w:pPr>
        <w:ind w:firstLine="720"/>
        <w:jc w:val="both"/>
      </w:pPr>
      <w:r w:rsidRPr="008C208B">
        <w:rPr>
          <w:rFonts w:ascii="Arial" w:hAnsi="Arial" w:cs="Arial"/>
          <w:sz w:val="24"/>
          <w:szCs w:val="24"/>
        </w:rPr>
        <w:t>£43,901 to £61,300</w:t>
      </w:r>
      <w:r w:rsidRPr="008C208B">
        <w:rPr>
          <w:rFonts w:ascii="Arial" w:hAnsi="Arial" w:cs="Arial"/>
          <w:sz w:val="24"/>
          <w:szCs w:val="24"/>
        </w:rPr>
        <w:tab/>
      </w:r>
      <w:r w:rsidRPr="008C208B">
        <w:rPr>
          <w:rFonts w:ascii="Arial" w:hAnsi="Arial" w:cs="Arial"/>
          <w:sz w:val="24"/>
          <w:szCs w:val="24"/>
        </w:rPr>
        <w:tab/>
      </w:r>
      <w:r w:rsidRPr="008C208B">
        <w:rPr>
          <w:rFonts w:ascii="Arial" w:hAnsi="Arial" w:cs="Arial"/>
          <w:sz w:val="24"/>
          <w:szCs w:val="24"/>
        </w:rPr>
        <w:tab/>
      </w:r>
      <w:r w:rsidRPr="008C208B">
        <w:rPr>
          <w:rFonts w:ascii="Arial" w:hAnsi="Arial" w:cs="Arial"/>
          <w:sz w:val="24"/>
          <w:szCs w:val="24"/>
        </w:rPr>
        <w:tab/>
      </w:r>
      <w:r w:rsidRPr="008C208B">
        <w:rPr>
          <w:rFonts w:ascii="Arial" w:hAnsi="Arial" w:cs="Arial"/>
          <w:sz w:val="24"/>
          <w:szCs w:val="24"/>
        </w:rPr>
        <w:tab/>
        <w:t xml:space="preserve">8.5% </w:t>
      </w:r>
    </w:p>
    <w:p w:rsidR="00674A11" w:rsidRPr="008C208B" w:rsidRDefault="007B11E8" w:rsidP="008C208B">
      <w:pPr>
        <w:ind w:firstLine="720"/>
        <w:jc w:val="both"/>
      </w:pPr>
      <w:r w:rsidRPr="008C208B">
        <w:rPr>
          <w:rFonts w:ascii="Arial" w:hAnsi="Arial" w:cs="Arial"/>
          <w:sz w:val="24"/>
          <w:szCs w:val="24"/>
        </w:rPr>
        <w:t>£61,301 to £86,800</w:t>
      </w:r>
      <w:r w:rsidRPr="008C208B">
        <w:rPr>
          <w:rFonts w:ascii="Arial" w:hAnsi="Arial" w:cs="Arial"/>
          <w:sz w:val="24"/>
          <w:szCs w:val="24"/>
        </w:rPr>
        <w:tab/>
      </w:r>
      <w:r w:rsidRPr="008C208B">
        <w:rPr>
          <w:rFonts w:ascii="Arial" w:hAnsi="Arial" w:cs="Arial"/>
          <w:sz w:val="24"/>
          <w:szCs w:val="24"/>
        </w:rPr>
        <w:tab/>
      </w:r>
      <w:r w:rsidRPr="008C208B">
        <w:rPr>
          <w:rFonts w:ascii="Arial" w:hAnsi="Arial" w:cs="Arial"/>
          <w:sz w:val="24"/>
          <w:szCs w:val="24"/>
        </w:rPr>
        <w:tab/>
      </w:r>
      <w:r w:rsidRPr="008C208B">
        <w:rPr>
          <w:rFonts w:ascii="Arial" w:hAnsi="Arial" w:cs="Arial"/>
          <w:sz w:val="24"/>
          <w:szCs w:val="24"/>
        </w:rPr>
        <w:tab/>
      </w:r>
      <w:r w:rsidRPr="008C208B">
        <w:rPr>
          <w:rFonts w:ascii="Arial" w:hAnsi="Arial" w:cs="Arial"/>
          <w:sz w:val="24"/>
          <w:szCs w:val="24"/>
        </w:rPr>
        <w:tab/>
        <w:t xml:space="preserve">9.9% </w:t>
      </w:r>
    </w:p>
    <w:p w:rsidR="00674A11" w:rsidRPr="008C208B" w:rsidRDefault="007B11E8" w:rsidP="008C208B">
      <w:pPr>
        <w:ind w:firstLine="720"/>
        <w:jc w:val="both"/>
        <w:rPr>
          <w:rFonts w:ascii="Arial" w:hAnsi="Arial" w:cs="Arial"/>
          <w:sz w:val="24"/>
          <w:szCs w:val="24"/>
        </w:rPr>
      </w:pPr>
      <w:r w:rsidRPr="008C208B">
        <w:rPr>
          <w:rFonts w:ascii="Arial" w:hAnsi="Arial" w:cs="Arial"/>
          <w:sz w:val="24"/>
          <w:szCs w:val="24"/>
        </w:rPr>
        <w:t>£86,801 to £102,200</w:t>
      </w:r>
      <w:r w:rsidRPr="008C208B">
        <w:rPr>
          <w:rFonts w:ascii="Arial" w:hAnsi="Arial" w:cs="Arial"/>
          <w:sz w:val="24"/>
          <w:szCs w:val="24"/>
        </w:rPr>
        <w:tab/>
      </w:r>
      <w:r w:rsidRPr="008C208B">
        <w:rPr>
          <w:rFonts w:ascii="Arial" w:hAnsi="Arial" w:cs="Arial"/>
          <w:sz w:val="24"/>
          <w:szCs w:val="24"/>
        </w:rPr>
        <w:tab/>
      </w:r>
      <w:r w:rsidRPr="008C208B">
        <w:rPr>
          <w:rFonts w:ascii="Arial" w:hAnsi="Arial" w:cs="Arial"/>
          <w:sz w:val="24"/>
          <w:szCs w:val="24"/>
        </w:rPr>
        <w:tab/>
      </w:r>
      <w:r w:rsidRPr="008C208B">
        <w:rPr>
          <w:rFonts w:ascii="Arial" w:hAnsi="Arial" w:cs="Arial"/>
          <w:sz w:val="24"/>
          <w:szCs w:val="24"/>
        </w:rPr>
        <w:tab/>
        <w:t>10.5%</w:t>
      </w:r>
    </w:p>
    <w:p w:rsidR="00674A11" w:rsidRPr="008C208B" w:rsidRDefault="007B11E8" w:rsidP="008C208B">
      <w:pPr>
        <w:ind w:firstLine="720"/>
        <w:jc w:val="both"/>
        <w:rPr>
          <w:rFonts w:ascii="Arial" w:hAnsi="Arial" w:cs="Arial"/>
          <w:sz w:val="24"/>
          <w:szCs w:val="24"/>
        </w:rPr>
      </w:pPr>
      <w:r w:rsidRPr="008C208B">
        <w:rPr>
          <w:rFonts w:ascii="Arial" w:hAnsi="Arial" w:cs="Arial"/>
          <w:sz w:val="24"/>
          <w:szCs w:val="24"/>
        </w:rPr>
        <w:t>£102,201 to £153,300</w:t>
      </w:r>
      <w:r w:rsidRPr="008C208B">
        <w:rPr>
          <w:rFonts w:ascii="Arial" w:hAnsi="Arial" w:cs="Arial"/>
          <w:sz w:val="24"/>
          <w:szCs w:val="24"/>
        </w:rPr>
        <w:tab/>
      </w:r>
      <w:r w:rsidRPr="008C208B">
        <w:rPr>
          <w:rFonts w:ascii="Arial" w:hAnsi="Arial" w:cs="Arial"/>
          <w:sz w:val="24"/>
          <w:szCs w:val="24"/>
        </w:rPr>
        <w:tab/>
      </w:r>
      <w:r w:rsidRPr="008C208B">
        <w:rPr>
          <w:rFonts w:ascii="Arial" w:hAnsi="Arial" w:cs="Arial"/>
          <w:sz w:val="24"/>
          <w:szCs w:val="24"/>
        </w:rPr>
        <w:tab/>
      </w:r>
      <w:r w:rsidRPr="008C208B">
        <w:rPr>
          <w:rFonts w:ascii="Arial" w:hAnsi="Arial" w:cs="Arial"/>
          <w:sz w:val="24"/>
          <w:szCs w:val="24"/>
        </w:rPr>
        <w:tab/>
        <w:t>11.4%</w:t>
      </w:r>
    </w:p>
    <w:p w:rsidR="00674A11" w:rsidRPr="00176B1E" w:rsidRDefault="007B11E8" w:rsidP="008C208B">
      <w:pPr>
        <w:ind w:firstLine="720"/>
        <w:jc w:val="both"/>
        <w:rPr>
          <w:rFonts w:ascii="Arial" w:hAnsi="Arial" w:cs="Arial"/>
          <w:sz w:val="24"/>
          <w:szCs w:val="24"/>
        </w:rPr>
      </w:pPr>
      <w:r w:rsidRPr="008C208B">
        <w:rPr>
          <w:rFonts w:ascii="Arial" w:hAnsi="Arial" w:cs="Arial"/>
          <w:sz w:val="24"/>
          <w:szCs w:val="24"/>
        </w:rPr>
        <w:t>£153,301 or more</w:t>
      </w:r>
      <w:r w:rsidRPr="008C208B">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12.5%</w:t>
      </w:r>
    </w:p>
    <w:p w:rsidR="00BC13B9" w:rsidRDefault="0061770F" w:rsidP="009E24FC">
      <w:pPr>
        <w:spacing w:after="0"/>
        <w:jc w:val="both"/>
        <w:rPr>
          <w:rFonts w:ascii="Arial" w:hAnsi="Arial" w:cs="Arial"/>
          <w:b/>
          <w:sz w:val="24"/>
          <w:szCs w:val="24"/>
        </w:rPr>
      </w:pPr>
    </w:p>
    <w:p w:rsidR="00F53499" w:rsidRPr="00176B1E" w:rsidRDefault="007B11E8" w:rsidP="00006CA7">
      <w:pPr>
        <w:ind w:left="720"/>
        <w:jc w:val="both"/>
        <w:rPr>
          <w:rFonts w:ascii="Arial" w:hAnsi="Arial" w:cs="Arial"/>
          <w:b/>
          <w:sz w:val="24"/>
          <w:szCs w:val="24"/>
        </w:rPr>
      </w:pPr>
      <w:r w:rsidRPr="00176B1E">
        <w:rPr>
          <w:rFonts w:ascii="Arial" w:hAnsi="Arial" w:cs="Arial"/>
          <w:b/>
          <w:sz w:val="24"/>
          <w:szCs w:val="24"/>
        </w:rPr>
        <w:t xml:space="preserve">NHS Pension Scheme </w:t>
      </w:r>
      <w:r>
        <w:rPr>
          <w:rFonts w:ascii="Arial" w:hAnsi="Arial" w:cs="Arial"/>
          <w:b/>
          <w:sz w:val="24"/>
          <w:szCs w:val="24"/>
        </w:rPr>
        <w:t xml:space="preserve">(applicable to those employees who are able to retain membership of the NHS Pension Scheme) </w:t>
      </w:r>
      <w:r w:rsidRPr="00176B1E">
        <w:rPr>
          <w:rFonts w:ascii="Arial" w:hAnsi="Arial" w:cs="Arial"/>
          <w:b/>
          <w:sz w:val="24"/>
          <w:szCs w:val="24"/>
        </w:rPr>
        <w:t xml:space="preserve">– </w:t>
      </w:r>
      <w:r>
        <w:rPr>
          <w:rFonts w:ascii="Arial" w:hAnsi="Arial" w:cs="Arial"/>
          <w:b/>
          <w:sz w:val="24"/>
          <w:szCs w:val="24"/>
        </w:rPr>
        <w:t>2015/16 through to 2018/19</w:t>
      </w:r>
      <w:r w:rsidRPr="00176B1E">
        <w:rPr>
          <w:rFonts w:ascii="Arial" w:hAnsi="Arial" w:cs="Arial"/>
          <w:b/>
          <w:sz w:val="24"/>
          <w:szCs w:val="24"/>
        </w:rPr>
        <w:t xml:space="preserve"> rates</w:t>
      </w:r>
    </w:p>
    <w:p w:rsidR="008A5993" w:rsidRPr="00176B1E" w:rsidRDefault="007B11E8" w:rsidP="00B23853">
      <w:pPr>
        <w:ind w:firstLine="720"/>
        <w:jc w:val="both"/>
        <w:rPr>
          <w:rFonts w:ascii="Arial" w:hAnsi="Arial" w:cs="Arial"/>
          <w:sz w:val="24"/>
          <w:szCs w:val="24"/>
        </w:rPr>
      </w:pPr>
      <w:r w:rsidRPr="00176B1E">
        <w:rPr>
          <w:rFonts w:ascii="Arial" w:hAnsi="Arial" w:cs="Arial"/>
          <w:sz w:val="24"/>
          <w:szCs w:val="24"/>
          <w:u w:val="single"/>
        </w:rPr>
        <w:t>Full Time Equivalent Salary</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u w:val="single"/>
        </w:rPr>
        <w:t>Employee Contribution Rate</w:t>
      </w:r>
    </w:p>
    <w:p w:rsidR="00F4475E" w:rsidRPr="00176B1E" w:rsidRDefault="007B11E8" w:rsidP="00B23853">
      <w:pPr>
        <w:ind w:firstLine="720"/>
        <w:jc w:val="both"/>
        <w:rPr>
          <w:rFonts w:ascii="Arial" w:hAnsi="Arial" w:cs="Arial"/>
          <w:sz w:val="24"/>
          <w:szCs w:val="24"/>
        </w:rPr>
      </w:pPr>
      <w:r w:rsidRPr="00176B1E">
        <w:rPr>
          <w:rFonts w:ascii="Arial" w:hAnsi="Arial" w:cs="Arial"/>
          <w:sz w:val="24"/>
          <w:szCs w:val="24"/>
        </w:rPr>
        <w:t>Up to £15,431.99</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5.0%</w:t>
      </w:r>
    </w:p>
    <w:p w:rsidR="00F4475E" w:rsidRPr="00176B1E" w:rsidRDefault="007B11E8" w:rsidP="00B23853">
      <w:pPr>
        <w:ind w:firstLine="720"/>
        <w:jc w:val="both"/>
        <w:rPr>
          <w:rFonts w:ascii="Arial" w:hAnsi="Arial" w:cs="Arial"/>
          <w:sz w:val="24"/>
          <w:szCs w:val="24"/>
        </w:rPr>
      </w:pPr>
      <w:r w:rsidRPr="00176B1E">
        <w:rPr>
          <w:rFonts w:ascii="Arial" w:hAnsi="Arial" w:cs="Arial"/>
          <w:sz w:val="24"/>
          <w:szCs w:val="24"/>
        </w:rPr>
        <w:t xml:space="preserve">£15,432.00 to </w:t>
      </w:r>
      <w:r>
        <w:rPr>
          <w:rFonts w:ascii="Arial" w:hAnsi="Arial" w:cs="Arial"/>
          <w:sz w:val="24"/>
          <w:szCs w:val="24"/>
        </w:rPr>
        <w:t>£21,477.99</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5.6%</w:t>
      </w:r>
    </w:p>
    <w:p w:rsidR="00F4475E" w:rsidRPr="00176B1E" w:rsidRDefault="007B11E8" w:rsidP="00B23853">
      <w:pPr>
        <w:ind w:firstLine="720"/>
        <w:jc w:val="both"/>
        <w:rPr>
          <w:rFonts w:ascii="Arial" w:hAnsi="Arial" w:cs="Arial"/>
          <w:sz w:val="24"/>
          <w:szCs w:val="24"/>
        </w:rPr>
      </w:pPr>
      <w:r>
        <w:rPr>
          <w:rFonts w:ascii="Arial" w:hAnsi="Arial" w:cs="Arial"/>
          <w:sz w:val="24"/>
          <w:szCs w:val="24"/>
        </w:rPr>
        <w:t>£21,478.00 to £26,823.99</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7.1%</w:t>
      </w:r>
    </w:p>
    <w:p w:rsidR="00F4475E" w:rsidRPr="00176B1E" w:rsidRDefault="007B11E8" w:rsidP="00B23853">
      <w:pPr>
        <w:ind w:firstLine="720"/>
        <w:jc w:val="both"/>
        <w:rPr>
          <w:rFonts w:ascii="Arial" w:hAnsi="Arial" w:cs="Arial"/>
          <w:sz w:val="24"/>
          <w:szCs w:val="24"/>
        </w:rPr>
      </w:pPr>
      <w:r>
        <w:rPr>
          <w:rFonts w:ascii="Arial" w:hAnsi="Arial" w:cs="Arial"/>
          <w:sz w:val="24"/>
          <w:szCs w:val="24"/>
        </w:rPr>
        <w:t>£26,824.00 to £47,845.99</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9.3%</w:t>
      </w:r>
    </w:p>
    <w:p w:rsidR="00F4475E" w:rsidRPr="00176B1E" w:rsidRDefault="007B11E8" w:rsidP="00B23853">
      <w:pPr>
        <w:ind w:firstLine="720"/>
        <w:jc w:val="both"/>
        <w:rPr>
          <w:rFonts w:ascii="Arial" w:hAnsi="Arial" w:cs="Arial"/>
          <w:sz w:val="24"/>
          <w:szCs w:val="24"/>
        </w:rPr>
      </w:pPr>
      <w:r>
        <w:rPr>
          <w:rFonts w:ascii="Arial" w:hAnsi="Arial" w:cs="Arial"/>
          <w:sz w:val="24"/>
          <w:szCs w:val="24"/>
        </w:rPr>
        <w:t>£47,846.00 to £70,630.99</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12.5%</w:t>
      </w:r>
    </w:p>
    <w:p w:rsidR="00F4475E" w:rsidRPr="00176B1E" w:rsidRDefault="007B11E8" w:rsidP="00B23853">
      <w:pPr>
        <w:ind w:firstLine="720"/>
        <w:jc w:val="both"/>
        <w:rPr>
          <w:rFonts w:ascii="Arial" w:hAnsi="Arial" w:cs="Arial"/>
          <w:sz w:val="24"/>
          <w:szCs w:val="24"/>
        </w:rPr>
      </w:pPr>
      <w:r>
        <w:rPr>
          <w:rFonts w:ascii="Arial" w:hAnsi="Arial" w:cs="Arial"/>
          <w:sz w:val="24"/>
          <w:szCs w:val="24"/>
        </w:rPr>
        <w:t>£70,631.00 to £111,376.99</w:t>
      </w:r>
      <w:r>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13.5%</w:t>
      </w:r>
    </w:p>
    <w:p w:rsidR="00F4475E" w:rsidRPr="007123E5" w:rsidRDefault="007B11E8" w:rsidP="00FE790C">
      <w:pPr>
        <w:ind w:firstLine="720"/>
        <w:jc w:val="both"/>
        <w:rPr>
          <w:rFonts w:ascii="Arial" w:hAnsi="Arial" w:cs="Arial"/>
          <w:sz w:val="24"/>
          <w:szCs w:val="24"/>
        </w:rPr>
      </w:pPr>
      <w:r w:rsidRPr="00176B1E">
        <w:rPr>
          <w:rFonts w:ascii="Arial" w:hAnsi="Arial" w:cs="Arial"/>
          <w:sz w:val="24"/>
          <w:szCs w:val="24"/>
        </w:rPr>
        <w:t>£111,377.00 and over</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14.5%</w:t>
      </w:r>
    </w:p>
    <w:p w:rsidR="009D5FEB" w:rsidRDefault="0061770F" w:rsidP="00BC13B9">
      <w:pPr>
        <w:spacing w:after="0"/>
        <w:ind w:left="720"/>
        <w:jc w:val="both"/>
        <w:rPr>
          <w:rFonts w:ascii="Arial" w:hAnsi="Arial" w:cs="Arial"/>
          <w:sz w:val="24"/>
          <w:szCs w:val="24"/>
        </w:rPr>
      </w:pPr>
    </w:p>
    <w:p w:rsidR="00A0506F" w:rsidRDefault="007B11E8" w:rsidP="00BC13B9">
      <w:pPr>
        <w:spacing w:after="0"/>
        <w:ind w:left="720"/>
        <w:jc w:val="both"/>
        <w:rPr>
          <w:rFonts w:ascii="Arial" w:hAnsi="Arial" w:cs="Arial"/>
          <w:sz w:val="24"/>
          <w:szCs w:val="24"/>
        </w:rPr>
      </w:pPr>
      <w:r>
        <w:rPr>
          <w:rFonts w:ascii="Arial" w:hAnsi="Arial" w:cs="Arial"/>
          <w:sz w:val="24"/>
          <w:szCs w:val="24"/>
        </w:rPr>
        <w:t>From 1 April 2017, the employer contribution rate is 14.38%.</w:t>
      </w:r>
    </w:p>
    <w:p w:rsidR="00BC13B9" w:rsidRPr="007123E5" w:rsidRDefault="0061770F" w:rsidP="00B23853">
      <w:pPr>
        <w:spacing w:after="0"/>
        <w:jc w:val="both"/>
        <w:rPr>
          <w:rFonts w:ascii="Arial" w:hAnsi="Arial" w:cs="Arial"/>
          <w:sz w:val="24"/>
          <w:szCs w:val="24"/>
        </w:rPr>
      </w:pPr>
    </w:p>
    <w:p w:rsidR="002551BF" w:rsidRPr="007123E5" w:rsidRDefault="0061770F" w:rsidP="00FE790C">
      <w:pPr>
        <w:jc w:val="both"/>
        <w:rPr>
          <w:rFonts w:ascii="Arial" w:hAnsi="Arial" w:cs="Arial"/>
          <w:sz w:val="24"/>
          <w:szCs w:val="24"/>
        </w:rPr>
      </w:pPr>
    </w:p>
    <w:p w:rsidR="002551BF" w:rsidRPr="007123E5" w:rsidRDefault="0061770F" w:rsidP="00B23853">
      <w:pPr>
        <w:jc w:val="both"/>
        <w:rPr>
          <w:rFonts w:ascii="Arial" w:hAnsi="Arial" w:cs="Arial"/>
          <w:sz w:val="24"/>
          <w:szCs w:val="24"/>
        </w:rPr>
      </w:pPr>
    </w:p>
    <w:p w:rsidR="002F3841" w:rsidRPr="007123E5" w:rsidRDefault="0061770F" w:rsidP="00B23853">
      <w:pPr>
        <w:jc w:val="both"/>
        <w:rPr>
          <w:rFonts w:ascii="Arial" w:hAnsi="Arial" w:cs="Arial"/>
          <w:sz w:val="24"/>
          <w:szCs w:val="24"/>
        </w:rPr>
      </w:pPr>
    </w:p>
    <w:sectPr w:rsidR="002F3841" w:rsidRPr="007123E5" w:rsidSect="002F38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6D" w:rsidRDefault="007B11E8">
      <w:pPr>
        <w:spacing w:after="0" w:line="240" w:lineRule="auto"/>
      </w:pPr>
      <w:r>
        <w:separator/>
      </w:r>
    </w:p>
  </w:endnote>
  <w:endnote w:type="continuationSeparator" w:id="0">
    <w:p w:rsidR="003E346D" w:rsidRDefault="007B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0F" w:rsidRDefault="00617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776305"/>
      <w:docPartObj>
        <w:docPartGallery w:val="Page Numbers (Bottom of Page)"/>
        <w:docPartUnique/>
      </w:docPartObj>
    </w:sdtPr>
    <w:sdtEndPr>
      <w:rPr>
        <w:rFonts w:ascii="Arial" w:hAnsi="Arial" w:cs="Arial"/>
        <w:noProof/>
      </w:rPr>
    </w:sdtEndPr>
    <w:sdtContent>
      <w:p w:rsidR="00FB520E" w:rsidRPr="00FB520E" w:rsidRDefault="0061770F">
        <w:pPr>
          <w:pStyle w:val="Footer"/>
          <w:jc w:val="center"/>
          <w:rPr>
            <w:rFonts w:ascii="Arial" w:hAnsi="Arial" w:cs="Arial"/>
          </w:rPr>
        </w:pPr>
      </w:p>
    </w:sdtContent>
  </w:sdt>
  <w:p w:rsidR="00341F88" w:rsidRDefault="006177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0F" w:rsidRDefault="00617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6D" w:rsidRDefault="007B11E8">
      <w:pPr>
        <w:spacing w:after="0" w:line="240" w:lineRule="auto"/>
      </w:pPr>
      <w:r>
        <w:separator/>
      </w:r>
    </w:p>
  </w:footnote>
  <w:footnote w:type="continuationSeparator" w:id="0">
    <w:p w:rsidR="003E346D" w:rsidRDefault="007B1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0F" w:rsidRDefault="00617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F88" w:rsidRPr="0061770F" w:rsidRDefault="0061770F" w:rsidP="00845434">
    <w:pPr>
      <w:pStyle w:val="Header"/>
      <w:jc w:val="right"/>
      <w:rPr>
        <w:rFonts w:ascii="Arial" w:hAnsi="Arial" w:cs="Arial"/>
        <w:b/>
        <w:sz w:val="24"/>
        <w:szCs w:val="24"/>
      </w:rPr>
    </w:pPr>
    <w:r>
      <w:rPr>
        <w:rFonts w:ascii="Arial" w:hAnsi="Arial" w:cs="Arial"/>
        <w:b/>
        <w:sz w:val="24"/>
        <w:szCs w:val="24"/>
      </w:rPr>
      <w:t>Appendix 'A'</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0F" w:rsidRDefault="00617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1F4D"/>
    <w:multiLevelType w:val="hybridMultilevel"/>
    <w:tmpl w:val="17DE1620"/>
    <w:lvl w:ilvl="0" w:tplc="783E6E26">
      <w:start w:val="1"/>
      <w:numFmt w:val="bullet"/>
      <w:lvlText w:val=""/>
      <w:lvlJc w:val="left"/>
      <w:pPr>
        <w:ind w:left="1440" w:hanging="360"/>
      </w:pPr>
      <w:rPr>
        <w:rFonts w:ascii="Symbol" w:hAnsi="Symbol" w:hint="default"/>
      </w:rPr>
    </w:lvl>
    <w:lvl w:ilvl="1" w:tplc="383CE10E" w:tentative="1">
      <w:start w:val="1"/>
      <w:numFmt w:val="bullet"/>
      <w:lvlText w:val="o"/>
      <w:lvlJc w:val="left"/>
      <w:pPr>
        <w:ind w:left="2160" w:hanging="360"/>
      </w:pPr>
      <w:rPr>
        <w:rFonts w:ascii="Courier New" w:hAnsi="Courier New" w:cs="Courier New" w:hint="default"/>
      </w:rPr>
    </w:lvl>
    <w:lvl w:ilvl="2" w:tplc="74DA37E2" w:tentative="1">
      <w:start w:val="1"/>
      <w:numFmt w:val="bullet"/>
      <w:lvlText w:val=""/>
      <w:lvlJc w:val="left"/>
      <w:pPr>
        <w:ind w:left="2880" w:hanging="360"/>
      </w:pPr>
      <w:rPr>
        <w:rFonts w:ascii="Wingdings" w:hAnsi="Wingdings" w:hint="default"/>
      </w:rPr>
    </w:lvl>
    <w:lvl w:ilvl="3" w:tplc="442E234E" w:tentative="1">
      <w:start w:val="1"/>
      <w:numFmt w:val="bullet"/>
      <w:lvlText w:val=""/>
      <w:lvlJc w:val="left"/>
      <w:pPr>
        <w:ind w:left="3600" w:hanging="360"/>
      </w:pPr>
      <w:rPr>
        <w:rFonts w:ascii="Symbol" w:hAnsi="Symbol" w:hint="default"/>
      </w:rPr>
    </w:lvl>
    <w:lvl w:ilvl="4" w:tplc="DFA0B84A" w:tentative="1">
      <w:start w:val="1"/>
      <w:numFmt w:val="bullet"/>
      <w:lvlText w:val="o"/>
      <w:lvlJc w:val="left"/>
      <w:pPr>
        <w:ind w:left="4320" w:hanging="360"/>
      </w:pPr>
      <w:rPr>
        <w:rFonts w:ascii="Courier New" w:hAnsi="Courier New" w:cs="Courier New" w:hint="default"/>
      </w:rPr>
    </w:lvl>
    <w:lvl w:ilvl="5" w:tplc="6720B75E" w:tentative="1">
      <w:start w:val="1"/>
      <w:numFmt w:val="bullet"/>
      <w:lvlText w:val=""/>
      <w:lvlJc w:val="left"/>
      <w:pPr>
        <w:ind w:left="5040" w:hanging="360"/>
      </w:pPr>
      <w:rPr>
        <w:rFonts w:ascii="Wingdings" w:hAnsi="Wingdings" w:hint="default"/>
      </w:rPr>
    </w:lvl>
    <w:lvl w:ilvl="6" w:tplc="200A8252" w:tentative="1">
      <w:start w:val="1"/>
      <w:numFmt w:val="bullet"/>
      <w:lvlText w:val=""/>
      <w:lvlJc w:val="left"/>
      <w:pPr>
        <w:ind w:left="5760" w:hanging="360"/>
      </w:pPr>
      <w:rPr>
        <w:rFonts w:ascii="Symbol" w:hAnsi="Symbol" w:hint="default"/>
      </w:rPr>
    </w:lvl>
    <w:lvl w:ilvl="7" w:tplc="00B4608E" w:tentative="1">
      <w:start w:val="1"/>
      <w:numFmt w:val="bullet"/>
      <w:lvlText w:val="o"/>
      <w:lvlJc w:val="left"/>
      <w:pPr>
        <w:ind w:left="6480" w:hanging="360"/>
      </w:pPr>
      <w:rPr>
        <w:rFonts w:ascii="Courier New" w:hAnsi="Courier New" w:cs="Courier New" w:hint="default"/>
      </w:rPr>
    </w:lvl>
    <w:lvl w:ilvl="8" w:tplc="B11E5730" w:tentative="1">
      <w:start w:val="1"/>
      <w:numFmt w:val="bullet"/>
      <w:lvlText w:val=""/>
      <w:lvlJc w:val="left"/>
      <w:pPr>
        <w:ind w:left="7200" w:hanging="360"/>
      </w:pPr>
      <w:rPr>
        <w:rFonts w:ascii="Wingdings" w:hAnsi="Wingdings" w:hint="default"/>
      </w:rPr>
    </w:lvl>
  </w:abstractNum>
  <w:abstractNum w:abstractNumId="1" w15:restartNumberingAfterBreak="0">
    <w:nsid w:val="0D8B3AF4"/>
    <w:multiLevelType w:val="hybridMultilevel"/>
    <w:tmpl w:val="9CA0479E"/>
    <w:lvl w:ilvl="0" w:tplc="A14446EA">
      <w:numFmt w:val="bullet"/>
      <w:lvlText w:val="•"/>
      <w:lvlJc w:val="left"/>
      <w:pPr>
        <w:ind w:left="720" w:hanging="360"/>
      </w:pPr>
      <w:rPr>
        <w:rFonts w:ascii="Arial" w:eastAsiaTheme="minorHAnsi" w:hAnsi="Arial" w:cs="Arial" w:hint="default"/>
      </w:rPr>
    </w:lvl>
    <w:lvl w:ilvl="1" w:tplc="FA8C8EE6" w:tentative="1">
      <w:start w:val="1"/>
      <w:numFmt w:val="bullet"/>
      <w:lvlText w:val="o"/>
      <w:lvlJc w:val="left"/>
      <w:pPr>
        <w:ind w:left="1440" w:hanging="360"/>
      </w:pPr>
      <w:rPr>
        <w:rFonts w:ascii="Courier New" w:hAnsi="Courier New" w:cs="Courier New" w:hint="default"/>
      </w:rPr>
    </w:lvl>
    <w:lvl w:ilvl="2" w:tplc="9F365F62" w:tentative="1">
      <w:start w:val="1"/>
      <w:numFmt w:val="bullet"/>
      <w:lvlText w:val=""/>
      <w:lvlJc w:val="left"/>
      <w:pPr>
        <w:ind w:left="2160" w:hanging="360"/>
      </w:pPr>
      <w:rPr>
        <w:rFonts w:ascii="Wingdings" w:hAnsi="Wingdings" w:hint="default"/>
      </w:rPr>
    </w:lvl>
    <w:lvl w:ilvl="3" w:tplc="AE0E024C" w:tentative="1">
      <w:start w:val="1"/>
      <w:numFmt w:val="bullet"/>
      <w:lvlText w:val=""/>
      <w:lvlJc w:val="left"/>
      <w:pPr>
        <w:ind w:left="2880" w:hanging="360"/>
      </w:pPr>
      <w:rPr>
        <w:rFonts w:ascii="Symbol" w:hAnsi="Symbol" w:hint="default"/>
      </w:rPr>
    </w:lvl>
    <w:lvl w:ilvl="4" w:tplc="97D43EF2" w:tentative="1">
      <w:start w:val="1"/>
      <w:numFmt w:val="bullet"/>
      <w:lvlText w:val="o"/>
      <w:lvlJc w:val="left"/>
      <w:pPr>
        <w:ind w:left="3600" w:hanging="360"/>
      </w:pPr>
      <w:rPr>
        <w:rFonts w:ascii="Courier New" w:hAnsi="Courier New" w:cs="Courier New" w:hint="default"/>
      </w:rPr>
    </w:lvl>
    <w:lvl w:ilvl="5" w:tplc="3D80D9E0" w:tentative="1">
      <w:start w:val="1"/>
      <w:numFmt w:val="bullet"/>
      <w:lvlText w:val=""/>
      <w:lvlJc w:val="left"/>
      <w:pPr>
        <w:ind w:left="4320" w:hanging="360"/>
      </w:pPr>
      <w:rPr>
        <w:rFonts w:ascii="Wingdings" w:hAnsi="Wingdings" w:hint="default"/>
      </w:rPr>
    </w:lvl>
    <w:lvl w:ilvl="6" w:tplc="0ADCF56A" w:tentative="1">
      <w:start w:val="1"/>
      <w:numFmt w:val="bullet"/>
      <w:lvlText w:val=""/>
      <w:lvlJc w:val="left"/>
      <w:pPr>
        <w:ind w:left="5040" w:hanging="360"/>
      </w:pPr>
      <w:rPr>
        <w:rFonts w:ascii="Symbol" w:hAnsi="Symbol" w:hint="default"/>
      </w:rPr>
    </w:lvl>
    <w:lvl w:ilvl="7" w:tplc="6AD623C0" w:tentative="1">
      <w:start w:val="1"/>
      <w:numFmt w:val="bullet"/>
      <w:lvlText w:val="o"/>
      <w:lvlJc w:val="left"/>
      <w:pPr>
        <w:ind w:left="5760" w:hanging="360"/>
      </w:pPr>
      <w:rPr>
        <w:rFonts w:ascii="Courier New" w:hAnsi="Courier New" w:cs="Courier New" w:hint="default"/>
      </w:rPr>
    </w:lvl>
    <w:lvl w:ilvl="8" w:tplc="02D62CC2" w:tentative="1">
      <w:start w:val="1"/>
      <w:numFmt w:val="bullet"/>
      <w:lvlText w:val=""/>
      <w:lvlJc w:val="left"/>
      <w:pPr>
        <w:ind w:left="6480" w:hanging="360"/>
      </w:pPr>
      <w:rPr>
        <w:rFonts w:ascii="Wingdings" w:hAnsi="Wingdings" w:hint="default"/>
      </w:rPr>
    </w:lvl>
  </w:abstractNum>
  <w:abstractNum w:abstractNumId="2" w15:restartNumberingAfterBreak="0">
    <w:nsid w:val="157F5F65"/>
    <w:multiLevelType w:val="hybridMultilevel"/>
    <w:tmpl w:val="B1327A54"/>
    <w:lvl w:ilvl="0" w:tplc="666E13AC">
      <w:start w:val="1"/>
      <w:numFmt w:val="bullet"/>
      <w:lvlText w:val=""/>
      <w:lvlJc w:val="left"/>
      <w:pPr>
        <w:ind w:left="1080" w:hanging="360"/>
      </w:pPr>
      <w:rPr>
        <w:rFonts w:ascii="Symbol" w:hAnsi="Symbol" w:hint="default"/>
      </w:rPr>
    </w:lvl>
    <w:lvl w:ilvl="1" w:tplc="2D3CBB3E" w:tentative="1">
      <w:start w:val="1"/>
      <w:numFmt w:val="bullet"/>
      <w:lvlText w:val="o"/>
      <w:lvlJc w:val="left"/>
      <w:pPr>
        <w:ind w:left="1800" w:hanging="360"/>
      </w:pPr>
      <w:rPr>
        <w:rFonts w:ascii="Courier New" w:hAnsi="Courier New" w:cs="Courier New" w:hint="default"/>
      </w:rPr>
    </w:lvl>
    <w:lvl w:ilvl="2" w:tplc="E1BA4148" w:tentative="1">
      <w:start w:val="1"/>
      <w:numFmt w:val="bullet"/>
      <w:lvlText w:val=""/>
      <w:lvlJc w:val="left"/>
      <w:pPr>
        <w:ind w:left="2520" w:hanging="360"/>
      </w:pPr>
      <w:rPr>
        <w:rFonts w:ascii="Wingdings" w:hAnsi="Wingdings" w:hint="default"/>
      </w:rPr>
    </w:lvl>
    <w:lvl w:ilvl="3" w:tplc="CA5CE474" w:tentative="1">
      <w:start w:val="1"/>
      <w:numFmt w:val="bullet"/>
      <w:lvlText w:val=""/>
      <w:lvlJc w:val="left"/>
      <w:pPr>
        <w:ind w:left="3240" w:hanging="360"/>
      </w:pPr>
      <w:rPr>
        <w:rFonts w:ascii="Symbol" w:hAnsi="Symbol" w:hint="default"/>
      </w:rPr>
    </w:lvl>
    <w:lvl w:ilvl="4" w:tplc="F238F8EC" w:tentative="1">
      <w:start w:val="1"/>
      <w:numFmt w:val="bullet"/>
      <w:lvlText w:val="o"/>
      <w:lvlJc w:val="left"/>
      <w:pPr>
        <w:ind w:left="3960" w:hanging="360"/>
      </w:pPr>
      <w:rPr>
        <w:rFonts w:ascii="Courier New" w:hAnsi="Courier New" w:cs="Courier New" w:hint="default"/>
      </w:rPr>
    </w:lvl>
    <w:lvl w:ilvl="5" w:tplc="3D880B08" w:tentative="1">
      <w:start w:val="1"/>
      <w:numFmt w:val="bullet"/>
      <w:lvlText w:val=""/>
      <w:lvlJc w:val="left"/>
      <w:pPr>
        <w:ind w:left="4680" w:hanging="360"/>
      </w:pPr>
      <w:rPr>
        <w:rFonts w:ascii="Wingdings" w:hAnsi="Wingdings" w:hint="default"/>
      </w:rPr>
    </w:lvl>
    <w:lvl w:ilvl="6" w:tplc="A9361C56" w:tentative="1">
      <w:start w:val="1"/>
      <w:numFmt w:val="bullet"/>
      <w:lvlText w:val=""/>
      <w:lvlJc w:val="left"/>
      <w:pPr>
        <w:ind w:left="5400" w:hanging="360"/>
      </w:pPr>
      <w:rPr>
        <w:rFonts w:ascii="Symbol" w:hAnsi="Symbol" w:hint="default"/>
      </w:rPr>
    </w:lvl>
    <w:lvl w:ilvl="7" w:tplc="5512055A" w:tentative="1">
      <w:start w:val="1"/>
      <w:numFmt w:val="bullet"/>
      <w:lvlText w:val="o"/>
      <w:lvlJc w:val="left"/>
      <w:pPr>
        <w:ind w:left="6120" w:hanging="360"/>
      </w:pPr>
      <w:rPr>
        <w:rFonts w:ascii="Courier New" w:hAnsi="Courier New" w:cs="Courier New" w:hint="default"/>
      </w:rPr>
    </w:lvl>
    <w:lvl w:ilvl="8" w:tplc="BAB8D54E" w:tentative="1">
      <w:start w:val="1"/>
      <w:numFmt w:val="bullet"/>
      <w:lvlText w:val=""/>
      <w:lvlJc w:val="left"/>
      <w:pPr>
        <w:ind w:left="6840" w:hanging="360"/>
      </w:pPr>
      <w:rPr>
        <w:rFonts w:ascii="Wingdings" w:hAnsi="Wingdings" w:hint="default"/>
      </w:rPr>
    </w:lvl>
  </w:abstractNum>
  <w:abstractNum w:abstractNumId="3" w15:restartNumberingAfterBreak="0">
    <w:nsid w:val="1762408A"/>
    <w:multiLevelType w:val="hybridMultilevel"/>
    <w:tmpl w:val="A8CE5E0A"/>
    <w:lvl w:ilvl="0" w:tplc="83AAA5C6">
      <w:start w:val="1"/>
      <w:numFmt w:val="bullet"/>
      <w:lvlText w:val=""/>
      <w:lvlJc w:val="left"/>
      <w:pPr>
        <w:ind w:left="1080" w:hanging="360"/>
      </w:pPr>
      <w:rPr>
        <w:rFonts w:ascii="Symbol" w:hAnsi="Symbol" w:hint="default"/>
      </w:rPr>
    </w:lvl>
    <w:lvl w:ilvl="1" w:tplc="316438D2" w:tentative="1">
      <w:start w:val="1"/>
      <w:numFmt w:val="bullet"/>
      <w:lvlText w:val="o"/>
      <w:lvlJc w:val="left"/>
      <w:pPr>
        <w:ind w:left="1800" w:hanging="360"/>
      </w:pPr>
      <w:rPr>
        <w:rFonts w:ascii="Courier New" w:hAnsi="Courier New" w:cs="Courier New" w:hint="default"/>
      </w:rPr>
    </w:lvl>
    <w:lvl w:ilvl="2" w:tplc="199A6A18" w:tentative="1">
      <w:start w:val="1"/>
      <w:numFmt w:val="bullet"/>
      <w:lvlText w:val=""/>
      <w:lvlJc w:val="left"/>
      <w:pPr>
        <w:ind w:left="2520" w:hanging="360"/>
      </w:pPr>
      <w:rPr>
        <w:rFonts w:ascii="Wingdings" w:hAnsi="Wingdings" w:hint="default"/>
      </w:rPr>
    </w:lvl>
    <w:lvl w:ilvl="3" w:tplc="BB9614DE" w:tentative="1">
      <w:start w:val="1"/>
      <w:numFmt w:val="bullet"/>
      <w:lvlText w:val=""/>
      <w:lvlJc w:val="left"/>
      <w:pPr>
        <w:ind w:left="3240" w:hanging="360"/>
      </w:pPr>
      <w:rPr>
        <w:rFonts w:ascii="Symbol" w:hAnsi="Symbol" w:hint="default"/>
      </w:rPr>
    </w:lvl>
    <w:lvl w:ilvl="4" w:tplc="E6D88F84" w:tentative="1">
      <w:start w:val="1"/>
      <w:numFmt w:val="bullet"/>
      <w:lvlText w:val="o"/>
      <w:lvlJc w:val="left"/>
      <w:pPr>
        <w:ind w:left="3960" w:hanging="360"/>
      </w:pPr>
      <w:rPr>
        <w:rFonts w:ascii="Courier New" w:hAnsi="Courier New" w:cs="Courier New" w:hint="default"/>
      </w:rPr>
    </w:lvl>
    <w:lvl w:ilvl="5" w:tplc="45C05F8A" w:tentative="1">
      <w:start w:val="1"/>
      <w:numFmt w:val="bullet"/>
      <w:lvlText w:val=""/>
      <w:lvlJc w:val="left"/>
      <w:pPr>
        <w:ind w:left="4680" w:hanging="360"/>
      </w:pPr>
      <w:rPr>
        <w:rFonts w:ascii="Wingdings" w:hAnsi="Wingdings" w:hint="default"/>
      </w:rPr>
    </w:lvl>
    <w:lvl w:ilvl="6" w:tplc="9FCE4D5E" w:tentative="1">
      <w:start w:val="1"/>
      <w:numFmt w:val="bullet"/>
      <w:lvlText w:val=""/>
      <w:lvlJc w:val="left"/>
      <w:pPr>
        <w:ind w:left="5400" w:hanging="360"/>
      </w:pPr>
      <w:rPr>
        <w:rFonts w:ascii="Symbol" w:hAnsi="Symbol" w:hint="default"/>
      </w:rPr>
    </w:lvl>
    <w:lvl w:ilvl="7" w:tplc="A824E2AA" w:tentative="1">
      <w:start w:val="1"/>
      <w:numFmt w:val="bullet"/>
      <w:lvlText w:val="o"/>
      <w:lvlJc w:val="left"/>
      <w:pPr>
        <w:ind w:left="6120" w:hanging="360"/>
      </w:pPr>
      <w:rPr>
        <w:rFonts w:ascii="Courier New" w:hAnsi="Courier New" w:cs="Courier New" w:hint="default"/>
      </w:rPr>
    </w:lvl>
    <w:lvl w:ilvl="8" w:tplc="3FB0D134" w:tentative="1">
      <w:start w:val="1"/>
      <w:numFmt w:val="bullet"/>
      <w:lvlText w:val=""/>
      <w:lvlJc w:val="left"/>
      <w:pPr>
        <w:ind w:left="6840" w:hanging="360"/>
      </w:pPr>
      <w:rPr>
        <w:rFonts w:ascii="Wingdings" w:hAnsi="Wingdings" w:hint="default"/>
      </w:rPr>
    </w:lvl>
  </w:abstractNum>
  <w:abstractNum w:abstractNumId="4" w15:restartNumberingAfterBreak="0">
    <w:nsid w:val="181106DD"/>
    <w:multiLevelType w:val="hybridMultilevel"/>
    <w:tmpl w:val="09B26C6C"/>
    <w:lvl w:ilvl="0" w:tplc="AAD2E424">
      <w:start w:val="1"/>
      <w:numFmt w:val="bullet"/>
      <w:lvlText w:val=""/>
      <w:lvlJc w:val="left"/>
      <w:pPr>
        <w:ind w:left="720" w:hanging="360"/>
      </w:pPr>
      <w:rPr>
        <w:rFonts w:ascii="Symbol" w:hAnsi="Symbol" w:hint="default"/>
      </w:rPr>
    </w:lvl>
    <w:lvl w:ilvl="1" w:tplc="E1342D52" w:tentative="1">
      <w:start w:val="1"/>
      <w:numFmt w:val="bullet"/>
      <w:lvlText w:val="o"/>
      <w:lvlJc w:val="left"/>
      <w:pPr>
        <w:ind w:left="1440" w:hanging="360"/>
      </w:pPr>
      <w:rPr>
        <w:rFonts w:ascii="Courier New" w:hAnsi="Courier New" w:cs="Courier New" w:hint="default"/>
      </w:rPr>
    </w:lvl>
    <w:lvl w:ilvl="2" w:tplc="05864FA0" w:tentative="1">
      <w:start w:val="1"/>
      <w:numFmt w:val="bullet"/>
      <w:lvlText w:val=""/>
      <w:lvlJc w:val="left"/>
      <w:pPr>
        <w:ind w:left="2160" w:hanging="360"/>
      </w:pPr>
      <w:rPr>
        <w:rFonts w:ascii="Wingdings" w:hAnsi="Wingdings" w:hint="default"/>
      </w:rPr>
    </w:lvl>
    <w:lvl w:ilvl="3" w:tplc="234EF12A" w:tentative="1">
      <w:start w:val="1"/>
      <w:numFmt w:val="bullet"/>
      <w:lvlText w:val=""/>
      <w:lvlJc w:val="left"/>
      <w:pPr>
        <w:ind w:left="2880" w:hanging="360"/>
      </w:pPr>
      <w:rPr>
        <w:rFonts w:ascii="Symbol" w:hAnsi="Symbol" w:hint="default"/>
      </w:rPr>
    </w:lvl>
    <w:lvl w:ilvl="4" w:tplc="57ACBBC6" w:tentative="1">
      <w:start w:val="1"/>
      <w:numFmt w:val="bullet"/>
      <w:lvlText w:val="o"/>
      <w:lvlJc w:val="left"/>
      <w:pPr>
        <w:ind w:left="3600" w:hanging="360"/>
      </w:pPr>
      <w:rPr>
        <w:rFonts w:ascii="Courier New" w:hAnsi="Courier New" w:cs="Courier New" w:hint="default"/>
      </w:rPr>
    </w:lvl>
    <w:lvl w:ilvl="5" w:tplc="523E68FE" w:tentative="1">
      <w:start w:val="1"/>
      <w:numFmt w:val="bullet"/>
      <w:lvlText w:val=""/>
      <w:lvlJc w:val="left"/>
      <w:pPr>
        <w:ind w:left="4320" w:hanging="360"/>
      </w:pPr>
      <w:rPr>
        <w:rFonts w:ascii="Wingdings" w:hAnsi="Wingdings" w:hint="default"/>
      </w:rPr>
    </w:lvl>
    <w:lvl w:ilvl="6" w:tplc="4D24BB14" w:tentative="1">
      <w:start w:val="1"/>
      <w:numFmt w:val="bullet"/>
      <w:lvlText w:val=""/>
      <w:lvlJc w:val="left"/>
      <w:pPr>
        <w:ind w:left="5040" w:hanging="360"/>
      </w:pPr>
      <w:rPr>
        <w:rFonts w:ascii="Symbol" w:hAnsi="Symbol" w:hint="default"/>
      </w:rPr>
    </w:lvl>
    <w:lvl w:ilvl="7" w:tplc="6E80B7C4" w:tentative="1">
      <w:start w:val="1"/>
      <w:numFmt w:val="bullet"/>
      <w:lvlText w:val="o"/>
      <w:lvlJc w:val="left"/>
      <w:pPr>
        <w:ind w:left="5760" w:hanging="360"/>
      </w:pPr>
      <w:rPr>
        <w:rFonts w:ascii="Courier New" w:hAnsi="Courier New" w:cs="Courier New" w:hint="default"/>
      </w:rPr>
    </w:lvl>
    <w:lvl w:ilvl="8" w:tplc="6A409032" w:tentative="1">
      <w:start w:val="1"/>
      <w:numFmt w:val="bullet"/>
      <w:lvlText w:val=""/>
      <w:lvlJc w:val="left"/>
      <w:pPr>
        <w:ind w:left="6480" w:hanging="360"/>
      </w:pPr>
      <w:rPr>
        <w:rFonts w:ascii="Wingdings" w:hAnsi="Wingdings" w:hint="default"/>
      </w:rPr>
    </w:lvl>
  </w:abstractNum>
  <w:abstractNum w:abstractNumId="5" w15:restartNumberingAfterBreak="0">
    <w:nsid w:val="19CF5F84"/>
    <w:multiLevelType w:val="hybridMultilevel"/>
    <w:tmpl w:val="285EFBD0"/>
    <w:lvl w:ilvl="0" w:tplc="5BAE8BA6">
      <w:start w:val="1"/>
      <w:numFmt w:val="bullet"/>
      <w:lvlText w:val=""/>
      <w:lvlJc w:val="left"/>
      <w:pPr>
        <w:ind w:left="720" w:hanging="360"/>
      </w:pPr>
      <w:rPr>
        <w:rFonts w:ascii="Symbol" w:hAnsi="Symbol" w:hint="default"/>
      </w:rPr>
    </w:lvl>
    <w:lvl w:ilvl="1" w:tplc="00E0FBA4" w:tentative="1">
      <w:start w:val="1"/>
      <w:numFmt w:val="bullet"/>
      <w:lvlText w:val="o"/>
      <w:lvlJc w:val="left"/>
      <w:pPr>
        <w:ind w:left="1440" w:hanging="360"/>
      </w:pPr>
      <w:rPr>
        <w:rFonts w:ascii="Courier New" w:hAnsi="Courier New" w:cs="Courier New" w:hint="default"/>
      </w:rPr>
    </w:lvl>
    <w:lvl w:ilvl="2" w:tplc="5A526740" w:tentative="1">
      <w:start w:val="1"/>
      <w:numFmt w:val="bullet"/>
      <w:lvlText w:val=""/>
      <w:lvlJc w:val="left"/>
      <w:pPr>
        <w:ind w:left="2160" w:hanging="360"/>
      </w:pPr>
      <w:rPr>
        <w:rFonts w:ascii="Wingdings" w:hAnsi="Wingdings" w:hint="default"/>
      </w:rPr>
    </w:lvl>
    <w:lvl w:ilvl="3" w:tplc="9F62F530" w:tentative="1">
      <w:start w:val="1"/>
      <w:numFmt w:val="bullet"/>
      <w:lvlText w:val=""/>
      <w:lvlJc w:val="left"/>
      <w:pPr>
        <w:ind w:left="2880" w:hanging="360"/>
      </w:pPr>
      <w:rPr>
        <w:rFonts w:ascii="Symbol" w:hAnsi="Symbol" w:hint="default"/>
      </w:rPr>
    </w:lvl>
    <w:lvl w:ilvl="4" w:tplc="CF688952" w:tentative="1">
      <w:start w:val="1"/>
      <w:numFmt w:val="bullet"/>
      <w:lvlText w:val="o"/>
      <w:lvlJc w:val="left"/>
      <w:pPr>
        <w:ind w:left="3600" w:hanging="360"/>
      </w:pPr>
      <w:rPr>
        <w:rFonts w:ascii="Courier New" w:hAnsi="Courier New" w:cs="Courier New" w:hint="default"/>
      </w:rPr>
    </w:lvl>
    <w:lvl w:ilvl="5" w:tplc="8D4C13B0" w:tentative="1">
      <w:start w:val="1"/>
      <w:numFmt w:val="bullet"/>
      <w:lvlText w:val=""/>
      <w:lvlJc w:val="left"/>
      <w:pPr>
        <w:ind w:left="4320" w:hanging="360"/>
      </w:pPr>
      <w:rPr>
        <w:rFonts w:ascii="Wingdings" w:hAnsi="Wingdings" w:hint="default"/>
      </w:rPr>
    </w:lvl>
    <w:lvl w:ilvl="6" w:tplc="B6B02444" w:tentative="1">
      <w:start w:val="1"/>
      <w:numFmt w:val="bullet"/>
      <w:lvlText w:val=""/>
      <w:lvlJc w:val="left"/>
      <w:pPr>
        <w:ind w:left="5040" w:hanging="360"/>
      </w:pPr>
      <w:rPr>
        <w:rFonts w:ascii="Symbol" w:hAnsi="Symbol" w:hint="default"/>
      </w:rPr>
    </w:lvl>
    <w:lvl w:ilvl="7" w:tplc="BB88E52C" w:tentative="1">
      <w:start w:val="1"/>
      <w:numFmt w:val="bullet"/>
      <w:lvlText w:val="o"/>
      <w:lvlJc w:val="left"/>
      <w:pPr>
        <w:ind w:left="5760" w:hanging="360"/>
      </w:pPr>
      <w:rPr>
        <w:rFonts w:ascii="Courier New" w:hAnsi="Courier New" w:cs="Courier New" w:hint="default"/>
      </w:rPr>
    </w:lvl>
    <w:lvl w:ilvl="8" w:tplc="5DFC29A8" w:tentative="1">
      <w:start w:val="1"/>
      <w:numFmt w:val="bullet"/>
      <w:lvlText w:val=""/>
      <w:lvlJc w:val="left"/>
      <w:pPr>
        <w:ind w:left="6480" w:hanging="360"/>
      </w:pPr>
      <w:rPr>
        <w:rFonts w:ascii="Wingdings" w:hAnsi="Wingdings" w:hint="default"/>
      </w:rPr>
    </w:lvl>
  </w:abstractNum>
  <w:abstractNum w:abstractNumId="6" w15:restartNumberingAfterBreak="0">
    <w:nsid w:val="1BE0137D"/>
    <w:multiLevelType w:val="hybridMultilevel"/>
    <w:tmpl w:val="A0124D60"/>
    <w:lvl w:ilvl="0" w:tplc="4112C1DE">
      <w:start w:val="1"/>
      <w:numFmt w:val="bullet"/>
      <w:lvlText w:val=""/>
      <w:lvlJc w:val="left"/>
      <w:pPr>
        <w:ind w:left="1080" w:hanging="360"/>
      </w:pPr>
      <w:rPr>
        <w:rFonts w:ascii="Symbol" w:hAnsi="Symbol" w:hint="default"/>
      </w:rPr>
    </w:lvl>
    <w:lvl w:ilvl="1" w:tplc="FD36B3F4" w:tentative="1">
      <w:start w:val="1"/>
      <w:numFmt w:val="bullet"/>
      <w:lvlText w:val="o"/>
      <w:lvlJc w:val="left"/>
      <w:pPr>
        <w:ind w:left="1800" w:hanging="360"/>
      </w:pPr>
      <w:rPr>
        <w:rFonts w:ascii="Courier New" w:hAnsi="Courier New" w:cs="Courier New" w:hint="default"/>
      </w:rPr>
    </w:lvl>
    <w:lvl w:ilvl="2" w:tplc="144649BC" w:tentative="1">
      <w:start w:val="1"/>
      <w:numFmt w:val="bullet"/>
      <w:lvlText w:val=""/>
      <w:lvlJc w:val="left"/>
      <w:pPr>
        <w:ind w:left="2520" w:hanging="360"/>
      </w:pPr>
      <w:rPr>
        <w:rFonts w:ascii="Wingdings" w:hAnsi="Wingdings" w:hint="default"/>
      </w:rPr>
    </w:lvl>
    <w:lvl w:ilvl="3" w:tplc="1F3EDB50" w:tentative="1">
      <w:start w:val="1"/>
      <w:numFmt w:val="bullet"/>
      <w:lvlText w:val=""/>
      <w:lvlJc w:val="left"/>
      <w:pPr>
        <w:ind w:left="3240" w:hanging="360"/>
      </w:pPr>
      <w:rPr>
        <w:rFonts w:ascii="Symbol" w:hAnsi="Symbol" w:hint="default"/>
      </w:rPr>
    </w:lvl>
    <w:lvl w:ilvl="4" w:tplc="41EC88C0" w:tentative="1">
      <w:start w:val="1"/>
      <w:numFmt w:val="bullet"/>
      <w:lvlText w:val="o"/>
      <w:lvlJc w:val="left"/>
      <w:pPr>
        <w:ind w:left="3960" w:hanging="360"/>
      </w:pPr>
      <w:rPr>
        <w:rFonts w:ascii="Courier New" w:hAnsi="Courier New" w:cs="Courier New" w:hint="default"/>
      </w:rPr>
    </w:lvl>
    <w:lvl w:ilvl="5" w:tplc="BEAEAAEE" w:tentative="1">
      <w:start w:val="1"/>
      <w:numFmt w:val="bullet"/>
      <w:lvlText w:val=""/>
      <w:lvlJc w:val="left"/>
      <w:pPr>
        <w:ind w:left="4680" w:hanging="360"/>
      </w:pPr>
      <w:rPr>
        <w:rFonts w:ascii="Wingdings" w:hAnsi="Wingdings" w:hint="default"/>
      </w:rPr>
    </w:lvl>
    <w:lvl w:ilvl="6" w:tplc="EFAE7312" w:tentative="1">
      <w:start w:val="1"/>
      <w:numFmt w:val="bullet"/>
      <w:lvlText w:val=""/>
      <w:lvlJc w:val="left"/>
      <w:pPr>
        <w:ind w:left="5400" w:hanging="360"/>
      </w:pPr>
      <w:rPr>
        <w:rFonts w:ascii="Symbol" w:hAnsi="Symbol" w:hint="default"/>
      </w:rPr>
    </w:lvl>
    <w:lvl w:ilvl="7" w:tplc="FB4E8734" w:tentative="1">
      <w:start w:val="1"/>
      <w:numFmt w:val="bullet"/>
      <w:lvlText w:val="o"/>
      <w:lvlJc w:val="left"/>
      <w:pPr>
        <w:ind w:left="6120" w:hanging="360"/>
      </w:pPr>
      <w:rPr>
        <w:rFonts w:ascii="Courier New" w:hAnsi="Courier New" w:cs="Courier New" w:hint="default"/>
      </w:rPr>
    </w:lvl>
    <w:lvl w:ilvl="8" w:tplc="5BB22B62" w:tentative="1">
      <w:start w:val="1"/>
      <w:numFmt w:val="bullet"/>
      <w:lvlText w:val=""/>
      <w:lvlJc w:val="left"/>
      <w:pPr>
        <w:ind w:left="6840" w:hanging="360"/>
      </w:pPr>
      <w:rPr>
        <w:rFonts w:ascii="Wingdings" w:hAnsi="Wingdings" w:hint="default"/>
      </w:rPr>
    </w:lvl>
  </w:abstractNum>
  <w:abstractNum w:abstractNumId="7" w15:restartNumberingAfterBreak="0">
    <w:nsid w:val="1F2921F2"/>
    <w:multiLevelType w:val="hybridMultilevel"/>
    <w:tmpl w:val="EC96E3D6"/>
    <w:lvl w:ilvl="0" w:tplc="4C860DAC">
      <w:start w:val="1"/>
      <w:numFmt w:val="bullet"/>
      <w:lvlText w:val=""/>
      <w:lvlJc w:val="left"/>
      <w:pPr>
        <w:ind w:left="720" w:hanging="360"/>
      </w:pPr>
      <w:rPr>
        <w:rFonts w:ascii="Symbol" w:hAnsi="Symbol" w:hint="default"/>
      </w:rPr>
    </w:lvl>
    <w:lvl w:ilvl="1" w:tplc="CB6ED052" w:tentative="1">
      <w:start w:val="1"/>
      <w:numFmt w:val="bullet"/>
      <w:lvlText w:val="o"/>
      <w:lvlJc w:val="left"/>
      <w:pPr>
        <w:ind w:left="1440" w:hanging="360"/>
      </w:pPr>
      <w:rPr>
        <w:rFonts w:ascii="Courier New" w:hAnsi="Courier New" w:cs="Courier New" w:hint="default"/>
      </w:rPr>
    </w:lvl>
    <w:lvl w:ilvl="2" w:tplc="501A76EA" w:tentative="1">
      <w:start w:val="1"/>
      <w:numFmt w:val="bullet"/>
      <w:lvlText w:val=""/>
      <w:lvlJc w:val="left"/>
      <w:pPr>
        <w:ind w:left="2160" w:hanging="360"/>
      </w:pPr>
      <w:rPr>
        <w:rFonts w:ascii="Wingdings" w:hAnsi="Wingdings" w:hint="default"/>
      </w:rPr>
    </w:lvl>
    <w:lvl w:ilvl="3" w:tplc="6EE6E8C6" w:tentative="1">
      <w:start w:val="1"/>
      <w:numFmt w:val="bullet"/>
      <w:lvlText w:val=""/>
      <w:lvlJc w:val="left"/>
      <w:pPr>
        <w:ind w:left="2880" w:hanging="360"/>
      </w:pPr>
      <w:rPr>
        <w:rFonts w:ascii="Symbol" w:hAnsi="Symbol" w:hint="default"/>
      </w:rPr>
    </w:lvl>
    <w:lvl w:ilvl="4" w:tplc="B2C0F4FE" w:tentative="1">
      <w:start w:val="1"/>
      <w:numFmt w:val="bullet"/>
      <w:lvlText w:val="o"/>
      <w:lvlJc w:val="left"/>
      <w:pPr>
        <w:ind w:left="3600" w:hanging="360"/>
      </w:pPr>
      <w:rPr>
        <w:rFonts w:ascii="Courier New" w:hAnsi="Courier New" w:cs="Courier New" w:hint="default"/>
      </w:rPr>
    </w:lvl>
    <w:lvl w:ilvl="5" w:tplc="56E878BA" w:tentative="1">
      <w:start w:val="1"/>
      <w:numFmt w:val="bullet"/>
      <w:lvlText w:val=""/>
      <w:lvlJc w:val="left"/>
      <w:pPr>
        <w:ind w:left="4320" w:hanging="360"/>
      </w:pPr>
      <w:rPr>
        <w:rFonts w:ascii="Wingdings" w:hAnsi="Wingdings" w:hint="default"/>
      </w:rPr>
    </w:lvl>
    <w:lvl w:ilvl="6" w:tplc="0EA41052" w:tentative="1">
      <w:start w:val="1"/>
      <w:numFmt w:val="bullet"/>
      <w:lvlText w:val=""/>
      <w:lvlJc w:val="left"/>
      <w:pPr>
        <w:ind w:left="5040" w:hanging="360"/>
      </w:pPr>
      <w:rPr>
        <w:rFonts w:ascii="Symbol" w:hAnsi="Symbol" w:hint="default"/>
      </w:rPr>
    </w:lvl>
    <w:lvl w:ilvl="7" w:tplc="7D22F4AE" w:tentative="1">
      <w:start w:val="1"/>
      <w:numFmt w:val="bullet"/>
      <w:lvlText w:val="o"/>
      <w:lvlJc w:val="left"/>
      <w:pPr>
        <w:ind w:left="5760" w:hanging="360"/>
      </w:pPr>
      <w:rPr>
        <w:rFonts w:ascii="Courier New" w:hAnsi="Courier New" w:cs="Courier New" w:hint="default"/>
      </w:rPr>
    </w:lvl>
    <w:lvl w:ilvl="8" w:tplc="7CE4A70C" w:tentative="1">
      <w:start w:val="1"/>
      <w:numFmt w:val="bullet"/>
      <w:lvlText w:val=""/>
      <w:lvlJc w:val="left"/>
      <w:pPr>
        <w:ind w:left="6480" w:hanging="360"/>
      </w:pPr>
      <w:rPr>
        <w:rFonts w:ascii="Wingdings" w:hAnsi="Wingdings" w:hint="default"/>
      </w:rPr>
    </w:lvl>
  </w:abstractNum>
  <w:abstractNum w:abstractNumId="8" w15:restartNumberingAfterBreak="0">
    <w:nsid w:val="204E02A6"/>
    <w:multiLevelType w:val="hybridMultilevel"/>
    <w:tmpl w:val="9A42581C"/>
    <w:lvl w:ilvl="0" w:tplc="D1B6AD0E">
      <w:start w:val="1"/>
      <w:numFmt w:val="bullet"/>
      <w:lvlText w:val=""/>
      <w:lvlJc w:val="left"/>
      <w:pPr>
        <w:ind w:left="40" w:hanging="360"/>
      </w:pPr>
      <w:rPr>
        <w:rFonts w:ascii="Symbol" w:hAnsi="Symbol" w:hint="default"/>
      </w:rPr>
    </w:lvl>
    <w:lvl w:ilvl="1" w:tplc="76D2DB24" w:tentative="1">
      <w:start w:val="1"/>
      <w:numFmt w:val="bullet"/>
      <w:lvlText w:val="o"/>
      <w:lvlJc w:val="left"/>
      <w:pPr>
        <w:ind w:left="760" w:hanging="360"/>
      </w:pPr>
      <w:rPr>
        <w:rFonts w:ascii="Courier New" w:hAnsi="Courier New" w:cs="Courier New" w:hint="default"/>
      </w:rPr>
    </w:lvl>
    <w:lvl w:ilvl="2" w:tplc="8FB472C0" w:tentative="1">
      <w:start w:val="1"/>
      <w:numFmt w:val="bullet"/>
      <w:lvlText w:val=""/>
      <w:lvlJc w:val="left"/>
      <w:pPr>
        <w:ind w:left="1480" w:hanging="360"/>
      </w:pPr>
      <w:rPr>
        <w:rFonts w:ascii="Wingdings" w:hAnsi="Wingdings" w:hint="default"/>
      </w:rPr>
    </w:lvl>
    <w:lvl w:ilvl="3" w:tplc="A8D6BF8A" w:tentative="1">
      <w:start w:val="1"/>
      <w:numFmt w:val="bullet"/>
      <w:lvlText w:val=""/>
      <w:lvlJc w:val="left"/>
      <w:pPr>
        <w:ind w:left="2200" w:hanging="360"/>
      </w:pPr>
      <w:rPr>
        <w:rFonts w:ascii="Symbol" w:hAnsi="Symbol" w:hint="default"/>
      </w:rPr>
    </w:lvl>
    <w:lvl w:ilvl="4" w:tplc="BD785920" w:tentative="1">
      <w:start w:val="1"/>
      <w:numFmt w:val="bullet"/>
      <w:lvlText w:val="o"/>
      <w:lvlJc w:val="left"/>
      <w:pPr>
        <w:ind w:left="2920" w:hanging="360"/>
      </w:pPr>
      <w:rPr>
        <w:rFonts w:ascii="Courier New" w:hAnsi="Courier New" w:cs="Courier New" w:hint="default"/>
      </w:rPr>
    </w:lvl>
    <w:lvl w:ilvl="5" w:tplc="77C2D702" w:tentative="1">
      <w:start w:val="1"/>
      <w:numFmt w:val="bullet"/>
      <w:lvlText w:val=""/>
      <w:lvlJc w:val="left"/>
      <w:pPr>
        <w:ind w:left="3640" w:hanging="360"/>
      </w:pPr>
      <w:rPr>
        <w:rFonts w:ascii="Wingdings" w:hAnsi="Wingdings" w:hint="default"/>
      </w:rPr>
    </w:lvl>
    <w:lvl w:ilvl="6" w:tplc="DF401C14" w:tentative="1">
      <w:start w:val="1"/>
      <w:numFmt w:val="bullet"/>
      <w:lvlText w:val=""/>
      <w:lvlJc w:val="left"/>
      <w:pPr>
        <w:ind w:left="4360" w:hanging="360"/>
      </w:pPr>
      <w:rPr>
        <w:rFonts w:ascii="Symbol" w:hAnsi="Symbol" w:hint="default"/>
      </w:rPr>
    </w:lvl>
    <w:lvl w:ilvl="7" w:tplc="9EB4C82C" w:tentative="1">
      <w:start w:val="1"/>
      <w:numFmt w:val="bullet"/>
      <w:lvlText w:val="o"/>
      <w:lvlJc w:val="left"/>
      <w:pPr>
        <w:ind w:left="5080" w:hanging="360"/>
      </w:pPr>
      <w:rPr>
        <w:rFonts w:ascii="Courier New" w:hAnsi="Courier New" w:cs="Courier New" w:hint="default"/>
      </w:rPr>
    </w:lvl>
    <w:lvl w:ilvl="8" w:tplc="F73A2C58" w:tentative="1">
      <w:start w:val="1"/>
      <w:numFmt w:val="bullet"/>
      <w:lvlText w:val=""/>
      <w:lvlJc w:val="left"/>
      <w:pPr>
        <w:ind w:left="5800" w:hanging="360"/>
      </w:pPr>
      <w:rPr>
        <w:rFonts w:ascii="Wingdings" w:hAnsi="Wingdings" w:hint="default"/>
      </w:rPr>
    </w:lvl>
  </w:abstractNum>
  <w:abstractNum w:abstractNumId="9" w15:restartNumberingAfterBreak="0">
    <w:nsid w:val="256C6471"/>
    <w:multiLevelType w:val="hybridMultilevel"/>
    <w:tmpl w:val="70DE8A8E"/>
    <w:lvl w:ilvl="0" w:tplc="162282A2">
      <w:start w:val="1"/>
      <w:numFmt w:val="bullet"/>
      <w:lvlText w:val=""/>
      <w:lvlJc w:val="left"/>
      <w:pPr>
        <w:ind w:left="1080" w:hanging="360"/>
      </w:pPr>
      <w:rPr>
        <w:rFonts w:ascii="Symbol" w:hAnsi="Symbol" w:hint="default"/>
      </w:rPr>
    </w:lvl>
    <w:lvl w:ilvl="1" w:tplc="1BEC8482" w:tentative="1">
      <w:start w:val="1"/>
      <w:numFmt w:val="bullet"/>
      <w:lvlText w:val="o"/>
      <w:lvlJc w:val="left"/>
      <w:pPr>
        <w:ind w:left="1800" w:hanging="360"/>
      </w:pPr>
      <w:rPr>
        <w:rFonts w:ascii="Courier New" w:hAnsi="Courier New" w:cs="Courier New" w:hint="default"/>
      </w:rPr>
    </w:lvl>
    <w:lvl w:ilvl="2" w:tplc="F9165BE2" w:tentative="1">
      <w:start w:val="1"/>
      <w:numFmt w:val="bullet"/>
      <w:lvlText w:val=""/>
      <w:lvlJc w:val="left"/>
      <w:pPr>
        <w:ind w:left="2520" w:hanging="360"/>
      </w:pPr>
      <w:rPr>
        <w:rFonts w:ascii="Wingdings" w:hAnsi="Wingdings" w:hint="default"/>
      </w:rPr>
    </w:lvl>
    <w:lvl w:ilvl="3" w:tplc="58E24308" w:tentative="1">
      <w:start w:val="1"/>
      <w:numFmt w:val="bullet"/>
      <w:lvlText w:val=""/>
      <w:lvlJc w:val="left"/>
      <w:pPr>
        <w:ind w:left="3240" w:hanging="360"/>
      </w:pPr>
      <w:rPr>
        <w:rFonts w:ascii="Symbol" w:hAnsi="Symbol" w:hint="default"/>
      </w:rPr>
    </w:lvl>
    <w:lvl w:ilvl="4" w:tplc="EB6415E6" w:tentative="1">
      <w:start w:val="1"/>
      <w:numFmt w:val="bullet"/>
      <w:lvlText w:val="o"/>
      <w:lvlJc w:val="left"/>
      <w:pPr>
        <w:ind w:left="3960" w:hanging="360"/>
      </w:pPr>
      <w:rPr>
        <w:rFonts w:ascii="Courier New" w:hAnsi="Courier New" w:cs="Courier New" w:hint="default"/>
      </w:rPr>
    </w:lvl>
    <w:lvl w:ilvl="5" w:tplc="6FB60A1C" w:tentative="1">
      <w:start w:val="1"/>
      <w:numFmt w:val="bullet"/>
      <w:lvlText w:val=""/>
      <w:lvlJc w:val="left"/>
      <w:pPr>
        <w:ind w:left="4680" w:hanging="360"/>
      </w:pPr>
      <w:rPr>
        <w:rFonts w:ascii="Wingdings" w:hAnsi="Wingdings" w:hint="default"/>
      </w:rPr>
    </w:lvl>
    <w:lvl w:ilvl="6" w:tplc="3872D51A" w:tentative="1">
      <w:start w:val="1"/>
      <w:numFmt w:val="bullet"/>
      <w:lvlText w:val=""/>
      <w:lvlJc w:val="left"/>
      <w:pPr>
        <w:ind w:left="5400" w:hanging="360"/>
      </w:pPr>
      <w:rPr>
        <w:rFonts w:ascii="Symbol" w:hAnsi="Symbol" w:hint="default"/>
      </w:rPr>
    </w:lvl>
    <w:lvl w:ilvl="7" w:tplc="F8707B2C" w:tentative="1">
      <w:start w:val="1"/>
      <w:numFmt w:val="bullet"/>
      <w:lvlText w:val="o"/>
      <w:lvlJc w:val="left"/>
      <w:pPr>
        <w:ind w:left="6120" w:hanging="360"/>
      </w:pPr>
      <w:rPr>
        <w:rFonts w:ascii="Courier New" w:hAnsi="Courier New" w:cs="Courier New" w:hint="default"/>
      </w:rPr>
    </w:lvl>
    <w:lvl w:ilvl="8" w:tplc="CB66BDB8" w:tentative="1">
      <w:start w:val="1"/>
      <w:numFmt w:val="bullet"/>
      <w:lvlText w:val=""/>
      <w:lvlJc w:val="left"/>
      <w:pPr>
        <w:ind w:left="6840" w:hanging="360"/>
      </w:pPr>
      <w:rPr>
        <w:rFonts w:ascii="Wingdings" w:hAnsi="Wingdings" w:hint="default"/>
      </w:rPr>
    </w:lvl>
  </w:abstractNum>
  <w:abstractNum w:abstractNumId="10" w15:restartNumberingAfterBreak="0">
    <w:nsid w:val="2CE92711"/>
    <w:multiLevelType w:val="hybridMultilevel"/>
    <w:tmpl w:val="F5C4E508"/>
    <w:lvl w:ilvl="0" w:tplc="34783040">
      <w:start w:val="1"/>
      <w:numFmt w:val="bullet"/>
      <w:lvlText w:val=""/>
      <w:lvlJc w:val="left"/>
      <w:pPr>
        <w:ind w:left="720" w:hanging="360"/>
      </w:pPr>
      <w:rPr>
        <w:rFonts w:ascii="Symbol" w:hAnsi="Symbol" w:hint="default"/>
      </w:rPr>
    </w:lvl>
    <w:lvl w:ilvl="1" w:tplc="91446F40" w:tentative="1">
      <w:start w:val="1"/>
      <w:numFmt w:val="bullet"/>
      <w:lvlText w:val="o"/>
      <w:lvlJc w:val="left"/>
      <w:pPr>
        <w:ind w:left="1440" w:hanging="360"/>
      </w:pPr>
      <w:rPr>
        <w:rFonts w:ascii="Courier New" w:hAnsi="Courier New" w:cs="Courier New" w:hint="default"/>
      </w:rPr>
    </w:lvl>
    <w:lvl w:ilvl="2" w:tplc="64A0DE80" w:tentative="1">
      <w:start w:val="1"/>
      <w:numFmt w:val="bullet"/>
      <w:lvlText w:val=""/>
      <w:lvlJc w:val="left"/>
      <w:pPr>
        <w:ind w:left="2160" w:hanging="360"/>
      </w:pPr>
      <w:rPr>
        <w:rFonts w:ascii="Wingdings" w:hAnsi="Wingdings" w:hint="default"/>
      </w:rPr>
    </w:lvl>
    <w:lvl w:ilvl="3" w:tplc="5FAEEEAE" w:tentative="1">
      <w:start w:val="1"/>
      <w:numFmt w:val="bullet"/>
      <w:lvlText w:val=""/>
      <w:lvlJc w:val="left"/>
      <w:pPr>
        <w:ind w:left="2880" w:hanging="360"/>
      </w:pPr>
      <w:rPr>
        <w:rFonts w:ascii="Symbol" w:hAnsi="Symbol" w:hint="default"/>
      </w:rPr>
    </w:lvl>
    <w:lvl w:ilvl="4" w:tplc="32763E76" w:tentative="1">
      <w:start w:val="1"/>
      <w:numFmt w:val="bullet"/>
      <w:lvlText w:val="o"/>
      <w:lvlJc w:val="left"/>
      <w:pPr>
        <w:ind w:left="3600" w:hanging="360"/>
      </w:pPr>
      <w:rPr>
        <w:rFonts w:ascii="Courier New" w:hAnsi="Courier New" w:cs="Courier New" w:hint="default"/>
      </w:rPr>
    </w:lvl>
    <w:lvl w:ilvl="5" w:tplc="B5B80522" w:tentative="1">
      <w:start w:val="1"/>
      <w:numFmt w:val="bullet"/>
      <w:lvlText w:val=""/>
      <w:lvlJc w:val="left"/>
      <w:pPr>
        <w:ind w:left="4320" w:hanging="360"/>
      </w:pPr>
      <w:rPr>
        <w:rFonts w:ascii="Wingdings" w:hAnsi="Wingdings" w:hint="default"/>
      </w:rPr>
    </w:lvl>
    <w:lvl w:ilvl="6" w:tplc="2A76569C" w:tentative="1">
      <w:start w:val="1"/>
      <w:numFmt w:val="bullet"/>
      <w:lvlText w:val=""/>
      <w:lvlJc w:val="left"/>
      <w:pPr>
        <w:ind w:left="5040" w:hanging="360"/>
      </w:pPr>
      <w:rPr>
        <w:rFonts w:ascii="Symbol" w:hAnsi="Symbol" w:hint="default"/>
      </w:rPr>
    </w:lvl>
    <w:lvl w:ilvl="7" w:tplc="20A0ED24" w:tentative="1">
      <w:start w:val="1"/>
      <w:numFmt w:val="bullet"/>
      <w:lvlText w:val="o"/>
      <w:lvlJc w:val="left"/>
      <w:pPr>
        <w:ind w:left="5760" w:hanging="360"/>
      </w:pPr>
      <w:rPr>
        <w:rFonts w:ascii="Courier New" w:hAnsi="Courier New" w:cs="Courier New" w:hint="default"/>
      </w:rPr>
    </w:lvl>
    <w:lvl w:ilvl="8" w:tplc="02BAE79E" w:tentative="1">
      <w:start w:val="1"/>
      <w:numFmt w:val="bullet"/>
      <w:lvlText w:val=""/>
      <w:lvlJc w:val="left"/>
      <w:pPr>
        <w:ind w:left="6480" w:hanging="360"/>
      </w:pPr>
      <w:rPr>
        <w:rFonts w:ascii="Wingdings" w:hAnsi="Wingdings" w:hint="default"/>
      </w:rPr>
    </w:lvl>
  </w:abstractNum>
  <w:abstractNum w:abstractNumId="11" w15:restartNumberingAfterBreak="0">
    <w:nsid w:val="368F3BFC"/>
    <w:multiLevelType w:val="hybridMultilevel"/>
    <w:tmpl w:val="08588680"/>
    <w:lvl w:ilvl="0" w:tplc="A776C49E">
      <w:start w:val="1"/>
      <w:numFmt w:val="bullet"/>
      <w:lvlText w:val=""/>
      <w:lvlJc w:val="left"/>
      <w:pPr>
        <w:ind w:left="720" w:hanging="360"/>
      </w:pPr>
      <w:rPr>
        <w:rFonts w:ascii="Symbol" w:hAnsi="Symbol" w:hint="default"/>
      </w:rPr>
    </w:lvl>
    <w:lvl w:ilvl="1" w:tplc="5F9A073A" w:tentative="1">
      <w:start w:val="1"/>
      <w:numFmt w:val="bullet"/>
      <w:lvlText w:val="o"/>
      <w:lvlJc w:val="left"/>
      <w:pPr>
        <w:ind w:left="1440" w:hanging="360"/>
      </w:pPr>
      <w:rPr>
        <w:rFonts w:ascii="Courier New" w:hAnsi="Courier New" w:cs="Courier New" w:hint="default"/>
      </w:rPr>
    </w:lvl>
    <w:lvl w:ilvl="2" w:tplc="BC720720" w:tentative="1">
      <w:start w:val="1"/>
      <w:numFmt w:val="bullet"/>
      <w:lvlText w:val=""/>
      <w:lvlJc w:val="left"/>
      <w:pPr>
        <w:ind w:left="2160" w:hanging="360"/>
      </w:pPr>
      <w:rPr>
        <w:rFonts w:ascii="Wingdings" w:hAnsi="Wingdings" w:hint="default"/>
      </w:rPr>
    </w:lvl>
    <w:lvl w:ilvl="3" w:tplc="C1A0C840" w:tentative="1">
      <w:start w:val="1"/>
      <w:numFmt w:val="bullet"/>
      <w:lvlText w:val=""/>
      <w:lvlJc w:val="left"/>
      <w:pPr>
        <w:ind w:left="2880" w:hanging="360"/>
      </w:pPr>
      <w:rPr>
        <w:rFonts w:ascii="Symbol" w:hAnsi="Symbol" w:hint="default"/>
      </w:rPr>
    </w:lvl>
    <w:lvl w:ilvl="4" w:tplc="E8E2BD4A" w:tentative="1">
      <w:start w:val="1"/>
      <w:numFmt w:val="bullet"/>
      <w:lvlText w:val="o"/>
      <w:lvlJc w:val="left"/>
      <w:pPr>
        <w:ind w:left="3600" w:hanging="360"/>
      </w:pPr>
      <w:rPr>
        <w:rFonts w:ascii="Courier New" w:hAnsi="Courier New" w:cs="Courier New" w:hint="default"/>
      </w:rPr>
    </w:lvl>
    <w:lvl w:ilvl="5" w:tplc="6BBEEF92" w:tentative="1">
      <w:start w:val="1"/>
      <w:numFmt w:val="bullet"/>
      <w:lvlText w:val=""/>
      <w:lvlJc w:val="left"/>
      <w:pPr>
        <w:ind w:left="4320" w:hanging="360"/>
      </w:pPr>
      <w:rPr>
        <w:rFonts w:ascii="Wingdings" w:hAnsi="Wingdings" w:hint="default"/>
      </w:rPr>
    </w:lvl>
    <w:lvl w:ilvl="6" w:tplc="4986F654" w:tentative="1">
      <w:start w:val="1"/>
      <w:numFmt w:val="bullet"/>
      <w:lvlText w:val=""/>
      <w:lvlJc w:val="left"/>
      <w:pPr>
        <w:ind w:left="5040" w:hanging="360"/>
      </w:pPr>
      <w:rPr>
        <w:rFonts w:ascii="Symbol" w:hAnsi="Symbol" w:hint="default"/>
      </w:rPr>
    </w:lvl>
    <w:lvl w:ilvl="7" w:tplc="A2FE6120" w:tentative="1">
      <w:start w:val="1"/>
      <w:numFmt w:val="bullet"/>
      <w:lvlText w:val="o"/>
      <w:lvlJc w:val="left"/>
      <w:pPr>
        <w:ind w:left="5760" w:hanging="360"/>
      </w:pPr>
      <w:rPr>
        <w:rFonts w:ascii="Courier New" w:hAnsi="Courier New" w:cs="Courier New" w:hint="default"/>
      </w:rPr>
    </w:lvl>
    <w:lvl w:ilvl="8" w:tplc="7048F90C" w:tentative="1">
      <w:start w:val="1"/>
      <w:numFmt w:val="bullet"/>
      <w:lvlText w:val=""/>
      <w:lvlJc w:val="left"/>
      <w:pPr>
        <w:ind w:left="6480" w:hanging="360"/>
      </w:pPr>
      <w:rPr>
        <w:rFonts w:ascii="Wingdings" w:hAnsi="Wingdings" w:hint="default"/>
      </w:rPr>
    </w:lvl>
  </w:abstractNum>
  <w:abstractNum w:abstractNumId="12" w15:restartNumberingAfterBreak="0">
    <w:nsid w:val="36C32319"/>
    <w:multiLevelType w:val="hybridMultilevel"/>
    <w:tmpl w:val="62943B7A"/>
    <w:lvl w:ilvl="0" w:tplc="A67C5A50">
      <w:start w:val="1"/>
      <w:numFmt w:val="bullet"/>
      <w:lvlText w:val=""/>
      <w:lvlJc w:val="left"/>
      <w:pPr>
        <w:ind w:left="720" w:hanging="360"/>
      </w:pPr>
      <w:rPr>
        <w:rFonts w:ascii="Symbol" w:hAnsi="Symbol" w:hint="default"/>
      </w:rPr>
    </w:lvl>
    <w:lvl w:ilvl="1" w:tplc="0C14DB0C" w:tentative="1">
      <w:start w:val="1"/>
      <w:numFmt w:val="bullet"/>
      <w:lvlText w:val="o"/>
      <w:lvlJc w:val="left"/>
      <w:pPr>
        <w:ind w:left="1440" w:hanging="360"/>
      </w:pPr>
      <w:rPr>
        <w:rFonts w:ascii="Courier New" w:hAnsi="Courier New" w:cs="Courier New" w:hint="default"/>
      </w:rPr>
    </w:lvl>
    <w:lvl w:ilvl="2" w:tplc="E9806B10" w:tentative="1">
      <w:start w:val="1"/>
      <w:numFmt w:val="bullet"/>
      <w:lvlText w:val=""/>
      <w:lvlJc w:val="left"/>
      <w:pPr>
        <w:ind w:left="2160" w:hanging="360"/>
      </w:pPr>
      <w:rPr>
        <w:rFonts w:ascii="Wingdings" w:hAnsi="Wingdings" w:hint="default"/>
      </w:rPr>
    </w:lvl>
    <w:lvl w:ilvl="3" w:tplc="DF00B18A" w:tentative="1">
      <w:start w:val="1"/>
      <w:numFmt w:val="bullet"/>
      <w:lvlText w:val=""/>
      <w:lvlJc w:val="left"/>
      <w:pPr>
        <w:ind w:left="2880" w:hanging="360"/>
      </w:pPr>
      <w:rPr>
        <w:rFonts w:ascii="Symbol" w:hAnsi="Symbol" w:hint="default"/>
      </w:rPr>
    </w:lvl>
    <w:lvl w:ilvl="4" w:tplc="B1EC25DC" w:tentative="1">
      <w:start w:val="1"/>
      <w:numFmt w:val="bullet"/>
      <w:lvlText w:val="o"/>
      <w:lvlJc w:val="left"/>
      <w:pPr>
        <w:ind w:left="3600" w:hanging="360"/>
      </w:pPr>
      <w:rPr>
        <w:rFonts w:ascii="Courier New" w:hAnsi="Courier New" w:cs="Courier New" w:hint="default"/>
      </w:rPr>
    </w:lvl>
    <w:lvl w:ilvl="5" w:tplc="C2B6575E" w:tentative="1">
      <w:start w:val="1"/>
      <w:numFmt w:val="bullet"/>
      <w:lvlText w:val=""/>
      <w:lvlJc w:val="left"/>
      <w:pPr>
        <w:ind w:left="4320" w:hanging="360"/>
      </w:pPr>
      <w:rPr>
        <w:rFonts w:ascii="Wingdings" w:hAnsi="Wingdings" w:hint="default"/>
      </w:rPr>
    </w:lvl>
    <w:lvl w:ilvl="6" w:tplc="26FC0534" w:tentative="1">
      <w:start w:val="1"/>
      <w:numFmt w:val="bullet"/>
      <w:lvlText w:val=""/>
      <w:lvlJc w:val="left"/>
      <w:pPr>
        <w:ind w:left="5040" w:hanging="360"/>
      </w:pPr>
      <w:rPr>
        <w:rFonts w:ascii="Symbol" w:hAnsi="Symbol" w:hint="default"/>
      </w:rPr>
    </w:lvl>
    <w:lvl w:ilvl="7" w:tplc="D6761796" w:tentative="1">
      <w:start w:val="1"/>
      <w:numFmt w:val="bullet"/>
      <w:lvlText w:val="o"/>
      <w:lvlJc w:val="left"/>
      <w:pPr>
        <w:ind w:left="5760" w:hanging="360"/>
      </w:pPr>
      <w:rPr>
        <w:rFonts w:ascii="Courier New" w:hAnsi="Courier New" w:cs="Courier New" w:hint="default"/>
      </w:rPr>
    </w:lvl>
    <w:lvl w:ilvl="8" w:tplc="5604581A" w:tentative="1">
      <w:start w:val="1"/>
      <w:numFmt w:val="bullet"/>
      <w:lvlText w:val=""/>
      <w:lvlJc w:val="left"/>
      <w:pPr>
        <w:ind w:left="6480" w:hanging="360"/>
      </w:pPr>
      <w:rPr>
        <w:rFonts w:ascii="Wingdings" w:hAnsi="Wingdings" w:hint="default"/>
      </w:rPr>
    </w:lvl>
  </w:abstractNum>
  <w:abstractNum w:abstractNumId="13" w15:restartNumberingAfterBreak="0">
    <w:nsid w:val="37310508"/>
    <w:multiLevelType w:val="hybridMultilevel"/>
    <w:tmpl w:val="4BFEC7B8"/>
    <w:lvl w:ilvl="0" w:tplc="B31E15C0">
      <w:numFmt w:val="bullet"/>
      <w:lvlText w:val="•"/>
      <w:lvlJc w:val="left"/>
      <w:pPr>
        <w:ind w:left="720" w:hanging="360"/>
      </w:pPr>
      <w:rPr>
        <w:rFonts w:ascii="Arial" w:eastAsiaTheme="minorHAnsi" w:hAnsi="Arial" w:cs="Arial" w:hint="default"/>
      </w:rPr>
    </w:lvl>
    <w:lvl w:ilvl="1" w:tplc="ED707324" w:tentative="1">
      <w:start w:val="1"/>
      <w:numFmt w:val="bullet"/>
      <w:lvlText w:val="o"/>
      <w:lvlJc w:val="left"/>
      <w:pPr>
        <w:ind w:left="1440" w:hanging="360"/>
      </w:pPr>
      <w:rPr>
        <w:rFonts w:ascii="Courier New" w:hAnsi="Courier New" w:cs="Courier New" w:hint="default"/>
      </w:rPr>
    </w:lvl>
    <w:lvl w:ilvl="2" w:tplc="95485CB6" w:tentative="1">
      <w:start w:val="1"/>
      <w:numFmt w:val="bullet"/>
      <w:lvlText w:val=""/>
      <w:lvlJc w:val="left"/>
      <w:pPr>
        <w:ind w:left="2160" w:hanging="360"/>
      </w:pPr>
      <w:rPr>
        <w:rFonts w:ascii="Wingdings" w:hAnsi="Wingdings" w:hint="default"/>
      </w:rPr>
    </w:lvl>
    <w:lvl w:ilvl="3" w:tplc="3800E3EC" w:tentative="1">
      <w:start w:val="1"/>
      <w:numFmt w:val="bullet"/>
      <w:lvlText w:val=""/>
      <w:lvlJc w:val="left"/>
      <w:pPr>
        <w:ind w:left="2880" w:hanging="360"/>
      </w:pPr>
      <w:rPr>
        <w:rFonts w:ascii="Symbol" w:hAnsi="Symbol" w:hint="default"/>
      </w:rPr>
    </w:lvl>
    <w:lvl w:ilvl="4" w:tplc="5CC67AFC" w:tentative="1">
      <w:start w:val="1"/>
      <w:numFmt w:val="bullet"/>
      <w:lvlText w:val="o"/>
      <w:lvlJc w:val="left"/>
      <w:pPr>
        <w:ind w:left="3600" w:hanging="360"/>
      </w:pPr>
      <w:rPr>
        <w:rFonts w:ascii="Courier New" w:hAnsi="Courier New" w:cs="Courier New" w:hint="default"/>
      </w:rPr>
    </w:lvl>
    <w:lvl w:ilvl="5" w:tplc="B434CF24" w:tentative="1">
      <w:start w:val="1"/>
      <w:numFmt w:val="bullet"/>
      <w:lvlText w:val=""/>
      <w:lvlJc w:val="left"/>
      <w:pPr>
        <w:ind w:left="4320" w:hanging="360"/>
      </w:pPr>
      <w:rPr>
        <w:rFonts w:ascii="Wingdings" w:hAnsi="Wingdings" w:hint="default"/>
      </w:rPr>
    </w:lvl>
    <w:lvl w:ilvl="6" w:tplc="361ADA46" w:tentative="1">
      <w:start w:val="1"/>
      <w:numFmt w:val="bullet"/>
      <w:lvlText w:val=""/>
      <w:lvlJc w:val="left"/>
      <w:pPr>
        <w:ind w:left="5040" w:hanging="360"/>
      </w:pPr>
      <w:rPr>
        <w:rFonts w:ascii="Symbol" w:hAnsi="Symbol" w:hint="default"/>
      </w:rPr>
    </w:lvl>
    <w:lvl w:ilvl="7" w:tplc="5D5AB342" w:tentative="1">
      <w:start w:val="1"/>
      <w:numFmt w:val="bullet"/>
      <w:lvlText w:val="o"/>
      <w:lvlJc w:val="left"/>
      <w:pPr>
        <w:ind w:left="5760" w:hanging="360"/>
      </w:pPr>
      <w:rPr>
        <w:rFonts w:ascii="Courier New" w:hAnsi="Courier New" w:cs="Courier New" w:hint="default"/>
      </w:rPr>
    </w:lvl>
    <w:lvl w:ilvl="8" w:tplc="8C866860" w:tentative="1">
      <w:start w:val="1"/>
      <w:numFmt w:val="bullet"/>
      <w:lvlText w:val=""/>
      <w:lvlJc w:val="left"/>
      <w:pPr>
        <w:ind w:left="6480" w:hanging="360"/>
      </w:pPr>
      <w:rPr>
        <w:rFonts w:ascii="Wingdings" w:hAnsi="Wingdings" w:hint="default"/>
      </w:rPr>
    </w:lvl>
  </w:abstractNum>
  <w:abstractNum w:abstractNumId="14" w15:restartNumberingAfterBreak="0">
    <w:nsid w:val="49BF774F"/>
    <w:multiLevelType w:val="hybridMultilevel"/>
    <w:tmpl w:val="CF34BE62"/>
    <w:lvl w:ilvl="0" w:tplc="06EA8790">
      <w:start w:val="1"/>
      <w:numFmt w:val="bullet"/>
      <w:lvlText w:val=""/>
      <w:lvlJc w:val="left"/>
      <w:pPr>
        <w:ind w:left="720" w:hanging="360"/>
      </w:pPr>
      <w:rPr>
        <w:rFonts w:ascii="Symbol" w:hAnsi="Symbol" w:hint="default"/>
      </w:rPr>
    </w:lvl>
    <w:lvl w:ilvl="1" w:tplc="26AC02E4" w:tentative="1">
      <w:start w:val="1"/>
      <w:numFmt w:val="bullet"/>
      <w:lvlText w:val="o"/>
      <w:lvlJc w:val="left"/>
      <w:pPr>
        <w:ind w:left="1440" w:hanging="360"/>
      </w:pPr>
      <w:rPr>
        <w:rFonts w:ascii="Courier New" w:hAnsi="Courier New" w:cs="Courier New" w:hint="default"/>
      </w:rPr>
    </w:lvl>
    <w:lvl w:ilvl="2" w:tplc="4C54A268" w:tentative="1">
      <w:start w:val="1"/>
      <w:numFmt w:val="bullet"/>
      <w:lvlText w:val=""/>
      <w:lvlJc w:val="left"/>
      <w:pPr>
        <w:ind w:left="2160" w:hanging="360"/>
      </w:pPr>
      <w:rPr>
        <w:rFonts w:ascii="Wingdings" w:hAnsi="Wingdings" w:hint="default"/>
      </w:rPr>
    </w:lvl>
    <w:lvl w:ilvl="3" w:tplc="F0404DB4" w:tentative="1">
      <w:start w:val="1"/>
      <w:numFmt w:val="bullet"/>
      <w:lvlText w:val=""/>
      <w:lvlJc w:val="left"/>
      <w:pPr>
        <w:ind w:left="2880" w:hanging="360"/>
      </w:pPr>
      <w:rPr>
        <w:rFonts w:ascii="Symbol" w:hAnsi="Symbol" w:hint="default"/>
      </w:rPr>
    </w:lvl>
    <w:lvl w:ilvl="4" w:tplc="87DC977A" w:tentative="1">
      <w:start w:val="1"/>
      <w:numFmt w:val="bullet"/>
      <w:lvlText w:val="o"/>
      <w:lvlJc w:val="left"/>
      <w:pPr>
        <w:ind w:left="3600" w:hanging="360"/>
      </w:pPr>
      <w:rPr>
        <w:rFonts w:ascii="Courier New" w:hAnsi="Courier New" w:cs="Courier New" w:hint="default"/>
      </w:rPr>
    </w:lvl>
    <w:lvl w:ilvl="5" w:tplc="93F81E74" w:tentative="1">
      <w:start w:val="1"/>
      <w:numFmt w:val="bullet"/>
      <w:lvlText w:val=""/>
      <w:lvlJc w:val="left"/>
      <w:pPr>
        <w:ind w:left="4320" w:hanging="360"/>
      </w:pPr>
      <w:rPr>
        <w:rFonts w:ascii="Wingdings" w:hAnsi="Wingdings" w:hint="default"/>
      </w:rPr>
    </w:lvl>
    <w:lvl w:ilvl="6" w:tplc="9490F584" w:tentative="1">
      <w:start w:val="1"/>
      <w:numFmt w:val="bullet"/>
      <w:lvlText w:val=""/>
      <w:lvlJc w:val="left"/>
      <w:pPr>
        <w:ind w:left="5040" w:hanging="360"/>
      </w:pPr>
      <w:rPr>
        <w:rFonts w:ascii="Symbol" w:hAnsi="Symbol" w:hint="default"/>
      </w:rPr>
    </w:lvl>
    <w:lvl w:ilvl="7" w:tplc="555AAD98" w:tentative="1">
      <w:start w:val="1"/>
      <w:numFmt w:val="bullet"/>
      <w:lvlText w:val="o"/>
      <w:lvlJc w:val="left"/>
      <w:pPr>
        <w:ind w:left="5760" w:hanging="360"/>
      </w:pPr>
      <w:rPr>
        <w:rFonts w:ascii="Courier New" w:hAnsi="Courier New" w:cs="Courier New" w:hint="default"/>
      </w:rPr>
    </w:lvl>
    <w:lvl w:ilvl="8" w:tplc="44AC0856" w:tentative="1">
      <w:start w:val="1"/>
      <w:numFmt w:val="bullet"/>
      <w:lvlText w:val=""/>
      <w:lvlJc w:val="left"/>
      <w:pPr>
        <w:ind w:left="6480" w:hanging="360"/>
      </w:pPr>
      <w:rPr>
        <w:rFonts w:ascii="Wingdings" w:hAnsi="Wingdings" w:hint="default"/>
      </w:rPr>
    </w:lvl>
  </w:abstractNum>
  <w:abstractNum w:abstractNumId="15" w15:restartNumberingAfterBreak="0">
    <w:nsid w:val="62726895"/>
    <w:multiLevelType w:val="hybridMultilevel"/>
    <w:tmpl w:val="D7DA613C"/>
    <w:lvl w:ilvl="0" w:tplc="910CF9CC">
      <w:start w:val="1"/>
      <w:numFmt w:val="bullet"/>
      <w:lvlText w:val=""/>
      <w:lvlJc w:val="left"/>
      <w:pPr>
        <w:ind w:left="720" w:hanging="360"/>
      </w:pPr>
      <w:rPr>
        <w:rFonts w:ascii="Symbol" w:hAnsi="Symbol" w:hint="default"/>
      </w:rPr>
    </w:lvl>
    <w:lvl w:ilvl="1" w:tplc="B0AEB968" w:tentative="1">
      <w:start w:val="1"/>
      <w:numFmt w:val="bullet"/>
      <w:lvlText w:val="o"/>
      <w:lvlJc w:val="left"/>
      <w:pPr>
        <w:ind w:left="1440" w:hanging="360"/>
      </w:pPr>
      <w:rPr>
        <w:rFonts w:ascii="Courier New" w:hAnsi="Courier New" w:cs="Courier New" w:hint="default"/>
      </w:rPr>
    </w:lvl>
    <w:lvl w:ilvl="2" w:tplc="7F28BF6C" w:tentative="1">
      <w:start w:val="1"/>
      <w:numFmt w:val="bullet"/>
      <w:lvlText w:val=""/>
      <w:lvlJc w:val="left"/>
      <w:pPr>
        <w:ind w:left="2160" w:hanging="360"/>
      </w:pPr>
      <w:rPr>
        <w:rFonts w:ascii="Wingdings" w:hAnsi="Wingdings" w:hint="default"/>
      </w:rPr>
    </w:lvl>
    <w:lvl w:ilvl="3" w:tplc="4634A36E" w:tentative="1">
      <w:start w:val="1"/>
      <w:numFmt w:val="bullet"/>
      <w:lvlText w:val=""/>
      <w:lvlJc w:val="left"/>
      <w:pPr>
        <w:ind w:left="2880" w:hanging="360"/>
      </w:pPr>
      <w:rPr>
        <w:rFonts w:ascii="Symbol" w:hAnsi="Symbol" w:hint="default"/>
      </w:rPr>
    </w:lvl>
    <w:lvl w:ilvl="4" w:tplc="4C9C7EF0" w:tentative="1">
      <w:start w:val="1"/>
      <w:numFmt w:val="bullet"/>
      <w:lvlText w:val="o"/>
      <w:lvlJc w:val="left"/>
      <w:pPr>
        <w:ind w:left="3600" w:hanging="360"/>
      </w:pPr>
      <w:rPr>
        <w:rFonts w:ascii="Courier New" w:hAnsi="Courier New" w:cs="Courier New" w:hint="default"/>
      </w:rPr>
    </w:lvl>
    <w:lvl w:ilvl="5" w:tplc="5E16E03E" w:tentative="1">
      <w:start w:val="1"/>
      <w:numFmt w:val="bullet"/>
      <w:lvlText w:val=""/>
      <w:lvlJc w:val="left"/>
      <w:pPr>
        <w:ind w:left="4320" w:hanging="360"/>
      </w:pPr>
      <w:rPr>
        <w:rFonts w:ascii="Wingdings" w:hAnsi="Wingdings" w:hint="default"/>
      </w:rPr>
    </w:lvl>
    <w:lvl w:ilvl="6" w:tplc="6FFC7F3E" w:tentative="1">
      <w:start w:val="1"/>
      <w:numFmt w:val="bullet"/>
      <w:lvlText w:val=""/>
      <w:lvlJc w:val="left"/>
      <w:pPr>
        <w:ind w:left="5040" w:hanging="360"/>
      </w:pPr>
      <w:rPr>
        <w:rFonts w:ascii="Symbol" w:hAnsi="Symbol" w:hint="default"/>
      </w:rPr>
    </w:lvl>
    <w:lvl w:ilvl="7" w:tplc="F6F259E0" w:tentative="1">
      <w:start w:val="1"/>
      <w:numFmt w:val="bullet"/>
      <w:lvlText w:val="o"/>
      <w:lvlJc w:val="left"/>
      <w:pPr>
        <w:ind w:left="5760" w:hanging="360"/>
      </w:pPr>
      <w:rPr>
        <w:rFonts w:ascii="Courier New" w:hAnsi="Courier New" w:cs="Courier New" w:hint="default"/>
      </w:rPr>
    </w:lvl>
    <w:lvl w:ilvl="8" w:tplc="6F101620" w:tentative="1">
      <w:start w:val="1"/>
      <w:numFmt w:val="bullet"/>
      <w:lvlText w:val=""/>
      <w:lvlJc w:val="left"/>
      <w:pPr>
        <w:ind w:left="6480" w:hanging="360"/>
      </w:pPr>
      <w:rPr>
        <w:rFonts w:ascii="Wingdings" w:hAnsi="Wingdings" w:hint="default"/>
      </w:rPr>
    </w:lvl>
  </w:abstractNum>
  <w:abstractNum w:abstractNumId="16" w15:restartNumberingAfterBreak="0">
    <w:nsid w:val="64DB666A"/>
    <w:multiLevelType w:val="hybridMultilevel"/>
    <w:tmpl w:val="61D0EB5C"/>
    <w:lvl w:ilvl="0" w:tplc="F9086090">
      <w:start w:val="1"/>
      <w:numFmt w:val="bullet"/>
      <w:lvlText w:val=""/>
      <w:lvlJc w:val="left"/>
      <w:pPr>
        <w:ind w:left="720" w:hanging="360"/>
      </w:pPr>
      <w:rPr>
        <w:rFonts w:ascii="Symbol" w:hAnsi="Symbol" w:hint="default"/>
      </w:rPr>
    </w:lvl>
    <w:lvl w:ilvl="1" w:tplc="EC0C507E" w:tentative="1">
      <w:start w:val="1"/>
      <w:numFmt w:val="bullet"/>
      <w:lvlText w:val="o"/>
      <w:lvlJc w:val="left"/>
      <w:pPr>
        <w:ind w:left="1440" w:hanging="360"/>
      </w:pPr>
      <w:rPr>
        <w:rFonts w:ascii="Courier New" w:hAnsi="Courier New" w:cs="Courier New" w:hint="default"/>
      </w:rPr>
    </w:lvl>
    <w:lvl w:ilvl="2" w:tplc="8716C9DC" w:tentative="1">
      <w:start w:val="1"/>
      <w:numFmt w:val="bullet"/>
      <w:lvlText w:val=""/>
      <w:lvlJc w:val="left"/>
      <w:pPr>
        <w:ind w:left="2160" w:hanging="360"/>
      </w:pPr>
      <w:rPr>
        <w:rFonts w:ascii="Wingdings" w:hAnsi="Wingdings" w:hint="default"/>
      </w:rPr>
    </w:lvl>
    <w:lvl w:ilvl="3" w:tplc="82E059B2" w:tentative="1">
      <w:start w:val="1"/>
      <w:numFmt w:val="bullet"/>
      <w:lvlText w:val=""/>
      <w:lvlJc w:val="left"/>
      <w:pPr>
        <w:ind w:left="2880" w:hanging="360"/>
      </w:pPr>
      <w:rPr>
        <w:rFonts w:ascii="Symbol" w:hAnsi="Symbol" w:hint="default"/>
      </w:rPr>
    </w:lvl>
    <w:lvl w:ilvl="4" w:tplc="5C9AED48" w:tentative="1">
      <w:start w:val="1"/>
      <w:numFmt w:val="bullet"/>
      <w:lvlText w:val="o"/>
      <w:lvlJc w:val="left"/>
      <w:pPr>
        <w:ind w:left="3600" w:hanging="360"/>
      </w:pPr>
      <w:rPr>
        <w:rFonts w:ascii="Courier New" w:hAnsi="Courier New" w:cs="Courier New" w:hint="default"/>
      </w:rPr>
    </w:lvl>
    <w:lvl w:ilvl="5" w:tplc="7D2A46AE" w:tentative="1">
      <w:start w:val="1"/>
      <w:numFmt w:val="bullet"/>
      <w:lvlText w:val=""/>
      <w:lvlJc w:val="left"/>
      <w:pPr>
        <w:ind w:left="4320" w:hanging="360"/>
      </w:pPr>
      <w:rPr>
        <w:rFonts w:ascii="Wingdings" w:hAnsi="Wingdings" w:hint="default"/>
      </w:rPr>
    </w:lvl>
    <w:lvl w:ilvl="6" w:tplc="17D6D13C" w:tentative="1">
      <w:start w:val="1"/>
      <w:numFmt w:val="bullet"/>
      <w:lvlText w:val=""/>
      <w:lvlJc w:val="left"/>
      <w:pPr>
        <w:ind w:left="5040" w:hanging="360"/>
      </w:pPr>
      <w:rPr>
        <w:rFonts w:ascii="Symbol" w:hAnsi="Symbol" w:hint="default"/>
      </w:rPr>
    </w:lvl>
    <w:lvl w:ilvl="7" w:tplc="A8D6CA2C" w:tentative="1">
      <w:start w:val="1"/>
      <w:numFmt w:val="bullet"/>
      <w:lvlText w:val="o"/>
      <w:lvlJc w:val="left"/>
      <w:pPr>
        <w:ind w:left="5760" w:hanging="360"/>
      </w:pPr>
      <w:rPr>
        <w:rFonts w:ascii="Courier New" w:hAnsi="Courier New" w:cs="Courier New" w:hint="default"/>
      </w:rPr>
    </w:lvl>
    <w:lvl w:ilvl="8" w:tplc="89A61222" w:tentative="1">
      <w:start w:val="1"/>
      <w:numFmt w:val="bullet"/>
      <w:lvlText w:val=""/>
      <w:lvlJc w:val="left"/>
      <w:pPr>
        <w:ind w:left="6480" w:hanging="360"/>
      </w:pPr>
      <w:rPr>
        <w:rFonts w:ascii="Wingdings" w:hAnsi="Wingdings" w:hint="default"/>
      </w:rPr>
    </w:lvl>
  </w:abstractNum>
  <w:abstractNum w:abstractNumId="17" w15:restartNumberingAfterBreak="0">
    <w:nsid w:val="67127A94"/>
    <w:multiLevelType w:val="hybridMultilevel"/>
    <w:tmpl w:val="3B4433E8"/>
    <w:lvl w:ilvl="0" w:tplc="30AA7A70">
      <w:start w:val="1"/>
      <w:numFmt w:val="bullet"/>
      <w:lvlText w:val=""/>
      <w:lvlJc w:val="left"/>
      <w:pPr>
        <w:ind w:left="720" w:hanging="360"/>
      </w:pPr>
      <w:rPr>
        <w:rFonts w:ascii="Symbol" w:hAnsi="Symbol" w:hint="default"/>
      </w:rPr>
    </w:lvl>
    <w:lvl w:ilvl="1" w:tplc="7E4831A4" w:tentative="1">
      <w:start w:val="1"/>
      <w:numFmt w:val="bullet"/>
      <w:lvlText w:val="o"/>
      <w:lvlJc w:val="left"/>
      <w:pPr>
        <w:ind w:left="1440" w:hanging="360"/>
      </w:pPr>
      <w:rPr>
        <w:rFonts w:ascii="Courier New" w:hAnsi="Courier New" w:cs="Courier New" w:hint="default"/>
      </w:rPr>
    </w:lvl>
    <w:lvl w:ilvl="2" w:tplc="B1A45F9C" w:tentative="1">
      <w:start w:val="1"/>
      <w:numFmt w:val="bullet"/>
      <w:lvlText w:val=""/>
      <w:lvlJc w:val="left"/>
      <w:pPr>
        <w:ind w:left="2160" w:hanging="360"/>
      </w:pPr>
      <w:rPr>
        <w:rFonts w:ascii="Wingdings" w:hAnsi="Wingdings" w:hint="default"/>
      </w:rPr>
    </w:lvl>
    <w:lvl w:ilvl="3" w:tplc="61AEEC42" w:tentative="1">
      <w:start w:val="1"/>
      <w:numFmt w:val="bullet"/>
      <w:lvlText w:val=""/>
      <w:lvlJc w:val="left"/>
      <w:pPr>
        <w:ind w:left="2880" w:hanging="360"/>
      </w:pPr>
      <w:rPr>
        <w:rFonts w:ascii="Symbol" w:hAnsi="Symbol" w:hint="default"/>
      </w:rPr>
    </w:lvl>
    <w:lvl w:ilvl="4" w:tplc="40382444" w:tentative="1">
      <w:start w:val="1"/>
      <w:numFmt w:val="bullet"/>
      <w:lvlText w:val="o"/>
      <w:lvlJc w:val="left"/>
      <w:pPr>
        <w:ind w:left="3600" w:hanging="360"/>
      </w:pPr>
      <w:rPr>
        <w:rFonts w:ascii="Courier New" w:hAnsi="Courier New" w:cs="Courier New" w:hint="default"/>
      </w:rPr>
    </w:lvl>
    <w:lvl w:ilvl="5" w:tplc="9DB230AC" w:tentative="1">
      <w:start w:val="1"/>
      <w:numFmt w:val="bullet"/>
      <w:lvlText w:val=""/>
      <w:lvlJc w:val="left"/>
      <w:pPr>
        <w:ind w:left="4320" w:hanging="360"/>
      </w:pPr>
      <w:rPr>
        <w:rFonts w:ascii="Wingdings" w:hAnsi="Wingdings" w:hint="default"/>
      </w:rPr>
    </w:lvl>
    <w:lvl w:ilvl="6" w:tplc="8AB4BD66" w:tentative="1">
      <w:start w:val="1"/>
      <w:numFmt w:val="bullet"/>
      <w:lvlText w:val=""/>
      <w:lvlJc w:val="left"/>
      <w:pPr>
        <w:ind w:left="5040" w:hanging="360"/>
      </w:pPr>
      <w:rPr>
        <w:rFonts w:ascii="Symbol" w:hAnsi="Symbol" w:hint="default"/>
      </w:rPr>
    </w:lvl>
    <w:lvl w:ilvl="7" w:tplc="693E01CA" w:tentative="1">
      <w:start w:val="1"/>
      <w:numFmt w:val="bullet"/>
      <w:lvlText w:val="o"/>
      <w:lvlJc w:val="left"/>
      <w:pPr>
        <w:ind w:left="5760" w:hanging="360"/>
      </w:pPr>
      <w:rPr>
        <w:rFonts w:ascii="Courier New" w:hAnsi="Courier New" w:cs="Courier New" w:hint="default"/>
      </w:rPr>
    </w:lvl>
    <w:lvl w:ilvl="8" w:tplc="F6FA8670" w:tentative="1">
      <w:start w:val="1"/>
      <w:numFmt w:val="bullet"/>
      <w:lvlText w:val=""/>
      <w:lvlJc w:val="left"/>
      <w:pPr>
        <w:ind w:left="6480" w:hanging="360"/>
      </w:pPr>
      <w:rPr>
        <w:rFonts w:ascii="Wingdings" w:hAnsi="Wingdings" w:hint="default"/>
      </w:rPr>
    </w:lvl>
  </w:abstractNum>
  <w:abstractNum w:abstractNumId="18" w15:restartNumberingAfterBreak="0">
    <w:nsid w:val="698D0976"/>
    <w:multiLevelType w:val="hybridMultilevel"/>
    <w:tmpl w:val="52584E20"/>
    <w:lvl w:ilvl="0" w:tplc="747887FE">
      <w:start w:val="1"/>
      <w:numFmt w:val="bullet"/>
      <w:lvlText w:val=""/>
      <w:lvlJc w:val="left"/>
      <w:pPr>
        <w:ind w:left="720" w:hanging="360"/>
      </w:pPr>
      <w:rPr>
        <w:rFonts w:ascii="Symbol" w:hAnsi="Symbol" w:hint="default"/>
      </w:rPr>
    </w:lvl>
    <w:lvl w:ilvl="1" w:tplc="7EFE4FCA" w:tentative="1">
      <w:start w:val="1"/>
      <w:numFmt w:val="bullet"/>
      <w:lvlText w:val="o"/>
      <w:lvlJc w:val="left"/>
      <w:pPr>
        <w:ind w:left="1440" w:hanging="360"/>
      </w:pPr>
      <w:rPr>
        <w:rFonts w:ascii="Courier New" w:hAnsi="Courier New" w:cs="Courier New" w:hint="default"/>
      </w:rPr>
    </w:lvl>
    <w:lvl w:ilvl="2" w:tplc="725A410C" w:tentative="1">
      <w:start w:val="1"/>
      <w:numFmt w:val="bullet"/>
      <w:lvlText w:val=""/>
      <w:lvlJc w:val="left"/>
      <w:pPr>
        <w:ind w:left="2160" w:hanging="360"/>
      </w:pPr>
      <w:rPr>
        <w:rFonts w:ascii="Wingdings" w:hAnsi="Wingdings" w:hint="default"/>
      </w:rPr>
    </w:lvl>
    <w:lvl w:ilvl="3" w:tplc="D53C0AA6" w:tentative="1">
      <w:start w:val="1"/>
      <w:numFmt w:val="bullet"/>
      <w:lvlText w:val=""/>
      <w:lvlJc w:val="left"/>
      <w:pPr>
        <w:ind w:left="2880" w:hanging="360"/>
      </w:pPr>
      <w:rPr>
        <w:rFonts w:ascii="Symbol" w:hAnsi="Symbol" w:hint="default"/>
      </w:rPr>
    </w:lvl>
    <w:lvl w:ilvl="4" w:tplc="D06EAB3C" w:tentative="1">
      <w:start w:val="1"/>
      <w:numFmt w:val="bullet"/>
      <w:lvlText w:val="o"/>
      <w:lvlJc w:val="left"/>
      <w:pPr>
        <w:ind w:left="3600" w:hanging="360"/>
      </w:pPr>
      <w:rPr>
        <w:rFonts w:ascii="Courier New" w:hAnsi="Courier New" w:cs="Courier New" w:hint="default"/>
      </w:rPr>
    </w:lvl>
    <w:lvl w:ilvl="5" w:tplc="9ABA4C90" w:tentative="1">
      <w:start w:val="1"/>
      <w:numFmt w:val="bullet"/>
      <w:lvlText w:val=""/>
      <w:lvlJc w:val="left"/>
      <w:pPr>
        <w:ind w:left="4320" w:hanging="360"/>
      </w:pPr>
      <w:rPr>
        <w:rFonts w:ascii="Wingdings" w:hAnsi="Wingdings" w:hint="default"/>
      </w:rPr>
    </w:lvl>
    <w:lvl w:ilvl="6" w:tplc="BDA6FE98" w:tentative="1">
      <w:start w:val="1"/>
      <w:numFmt w:val="bullet"/>
      <w:lvlText w:val=""/>
      <w:lvlJc w:val="left"/>
      <w:pPr>
        <w:ind w:left="5040" w:hanging="360"/>
      </w:pPr>
      <w:rPr>
        <w:rFonts w:ascii="Symbol" w:hAnsi="Symbol" w:hint="default"/>
      </w:rPr>
    </w:lvl>
    <w:lvl w:ilvl="7" w:tplc="AB16FB7E" w:tentative="1">
      <w:start w:val="1"/>
      <w:numFmt w:val="bullet"/>
      <w:lvlText w:val="o"/>
      <w:lvlJc w:val="left"/>
      <w:pPr>
        <w:ind w:left="5760" w:hanging="360"/>
      </w:pPr>
      <w:rPr>
        <w:rFonts w:ascii="Courier New" w:hAnsi="Courier New" w:cs="Courier New" w:hint="default"/>
      </w:rPr>
    </w:lvl>
    <w:lvl w:ilvl="8" w:tplc="A9689CA0" w:tentative="1">
      <w:start w:val="1"/>
      <w:numFmt w:val="bullet"/>
      <w:lvlText w:val=""/>
      <w:lvlJc w:val="left"/>
      <w:pPr>
        <w:ind w:left="6480" w:hanging="360"/>
      </w:pPr>
      <w:rPr>
        <w:rFonts w:ascii="Wingdings" w:hAnsi="Wingdings" w:hint="default"/>
      </w:rPr>
    </w:lvl>
  </w:abstractNum>
  <w:abstractNum w:abstractNumId="19" w15:restartNumberingAfterBreak="0">
    <w:nsid w:val="699D6947"/>
    <w:multiLevelType w:val="hybridMultilevel"/>
    <w:tmpl w:val="BF466A26"/>
    <w:lvl w:ilvl="0" w:tplc="85FC794C">
      <w:numFmt w:val="bullet"/>
      <w:lvlText w:val="•"/>
      <w:lvlJc w:val="left"/>
      <w:pPr>
        <w:ind w:left="1080" w:hanging="720"/>
      </w:pPr>
      <w:rPr>
        <w:rFonts w:ascii="Arial" w:eastAsiaTheme="minorHAnsi" w:hAnsi="Arial" w:cs="Arial" w:hint="default"/>
      </w:rPr>
    </w:lvl>
    <w:lvl w:ilvl="1" w:tplc="E17AA1AC" w:tentative="1">
      <w:start w:val="1"/>
      <w:numFmt w:val="bullet"/>
      <w:lvlText w:val="o"/>
      <w:lvlJc w:val="left"/>
      <w:pPr>
        <w:ind w:left="1440" w:hanging="360"/>
      </w:pPr>
      <w:rPr>
        <w:rFonts w:ascii="Courier New" w:hAnsi="Courier New" w:cs="Courier New" w:hint="default"/>
      </w:rPr>
    </w:lvl>
    <w:lvl w:ilvl="2" w:tplc="D8F6CFD0" w:tentative="1">
      <w:start w:val="1"/>
      <w:numFmt w:val="bullet"/>
      <w:lvlText w:val=""/>
      <w:lvlJc w:val="left"/>
      <w:pPr>
        <w:ind w:left="2160" w:hanging="360"/>
      </w:pPr>
      <w:rPr>
        <w:rFonts w:ascii="Wingdings" w:hAnsi="Wingdings" w:hint="default"/>
      </w:rPr>
    </w:lvl>
    <w:lvl w:ilvl="3" w:tplc="D7C087BE" w:tentative="1">
      <w:start w:val="1"/>
      <w:numFmt w:val="bullet"/>
      <w:lvlText w:val=""/>
      <w:lvlJc w:val="left"/>
      <w:pPr>
        <w:ind w:left="2880" w:hanging="360"/>
      </w:pPr>
      <w:rPr>
        <w:rFonts w:ascii="Symbol" w:hAnsi="Symbol" w:hint="default"/>
      </w:rPr>
    </w:lvl>
    <w:lvl w:ilvl="4" w:tplc="297A918A" w:tentative="1">
      <w:start w:val="1"/>
      <w:numFmt w:val="bullet"/>
      <w:lvlText w:val="o"/>
      <w:lvlJc w:val="left"/>
      <w:pPr>
        <w:ind w:left="3600" w:hanging="360"/>
      </w:pPr>
      <w:rPr>
        <w:rFonts w:ascii="Courier New" w:hAnsi="Courier New" w:cs="Courier New" w:hint="default"/>
      </w:rPr>
    </w:lvl>
    <w:lvl w:ilvl="5" w:tplc="DB3291CC" w:tentative="1">
      <w:start w:val="1"/>
      <w:numFmt w:val="bullet"/>
      <w:lvlText w:val=""/>
      <w:lvlJc w:val="left"/>
      <w:pPr>
        <w:ind w:left="4320" w:hanging="360"/>
      </w:pPr>
      <w:rPr>
        <w:rFonts w:ascii="Wingdings" w:hAnsi="Wingdings" w:hint="default"/>
      </w:rPr>
    </w:lvl>
    <w:lvl w:ilvl="6" w:tplc="A320989E" w:tentative="1">
      <w:start w:val="1"/>
      <w:numFmt w:val="bullet"/>
      <w:lvlText w:val=""/>
      <w:lvlJc w:val="left"/>
      <w:pPr>
        <w:ind w:left="5040" w:hanging="360"/>
      </w:pPr>
      <w:rPr>
        <w:rFonts w:ascii="Symbol" w:hAnsi="Symbol" w:hint="default"/>
      </w:rPr>
    </w:lvl>
    <w:lvl w:ilvl="7" w:tplc="7DCA1722" w:tentative="1">
      <w:start w:val="1"/>
      <w:numFmt w:val="bullet"/>
      <w:lvlText w:val="o"/>
      <w:lvlJc w:val="left"/>
      <w:pPr>
        <w:ind w:left="5760" w:hanging="360"/>
      </w:pPr>
      <w:rPr>
        <w:rFonts w:ascii="Courier New" w:hAnsi="Courier New" w:cs="Courier New" w:hint="default"/>
      </w:rPr>
    </w:lvl>
    <w:lvl w:ilvl="8" w:tplc="F45AB0F4" w:tentative="1">
      <w:start w:val="1"/>
      <w:numFmt w:val="bullet"/>
      <w:lvlText w:val=""/>
      <w:lvlJc w:val="left"/>
      <w:pPr>
        <w:ind w:left="6480" w:hanging="360"/>
      </w:pPr>
      <w:rPr>
        <w:rFonts w:ascii="Wingdings" w:hAnsi="Wingdings" w:hint="default"/>
      </w:rPr>
    </w:lvl>
  </w:abstractNum>
  <w:abstractNum w:abstractNumId="20" w15:restartNumberingAfterBreak="0">
    <w:nsid w:val="700A06D8"/>
    <w:multiLevelType w:val="hybridMultilevel"/>
    <w:tmpl w:val="9E581128"/>
    <w:lvl w:ilvl="0" w:tplc="2834AB84">
      <w:start w:val="1"/>
      <w:numFmt w:val="bullet"/>
      <w:lvlText w:val=""/>
      <w:lvlJc w:val="left"/>
      <w:pPr>
        <w:ind w:left="720" w:hanging="360"/>
      </w:pPr>
      <w:rPr>
        <w:rFonts w:ascii="Symbol" w:hAnsi="Symbol" w:hint="default"/>
      </w:rPr>
    </w:lvl>
    <w:lvl w:ilvl="1" w:tplc="55CAAC20" w:tentative="1">
      <w:start w:val="1"/>
      <w:numFmt w:val="bullet"/>
      <w:lvlText w:val="o"/>
      <w:lvlJc w:val="left"/>
      <w:pPr>
        <w:ind w:left="1440" w:hanging="360"/>
      </w:pPr>
      <w:rPr>
        <w:rFonts w:ascii="Courier New" w:hAnsi="Courier New" w:cs="Courier New" w:hint="default"/>
      </w:rPr>
    </w:lvl>
    <w:lvl w:ilvl="2" w:tplc="FBC8D8F2" w:tentative="1">
      <w:start w:val="1"/>
      <w:numFmt w:val="bullet"/>
      <w:lvlText w:val=""/>
      <w:lvlJc w:val="left"/>
      <w:pPr>
        <w:ind w:left="2160" w:hanging="360"/>
      </w:pPr>
      <w:rPr>
        <w:rFonts w:ascii="Wingdings" w:hAnsi="Wingdings" w:hint="default"/>
      </w:rPr>
    </w:lvl>
    <w:lvl w:ilvl="3" w:tplc="71262586" w:tentative="1">
      <w:start w:val="1"/>
      <w:numFmt w:val="bullet"/>
      <w:lvlText w:val=""/>
      <w:lvlJc w:val="left"/>
      <w:pPr>
        <w:ind w:left="2880" w:hanging="360"/>
      </w:pPr>
      <w:rPr>
        <w:rFonts w:ascii="Symbol" w:hAnsi="Symbol" w:hint="default"/>
      </w:rPr>
    </w:lvl>
    <w:lvl w:ilvl="4" w:tplc="00A6255A" w:tentative="1">
      <w:start w:val="1"/>
      <w:numFmt w:val="bullet"/>
      <w:lvlText w:val="o"/>
      <w:lvlJc w:val="left"/>
      <w:pPr>
        <w:ind w:left="3600" w:hanging="360"/>
      </w:pPr>
      <w:rPr>
        <w:rFonts w:ascii="Courier New" w:hAnsi="Courier New" w:cs="Courier New" w:hint="default"/>
      </w:rPr>
    </w:lvl>
    <w:lvl w:ilvl="5" w:tplc="37320374" w:tentative="1">
      <w:start w:val="1"/>
      <w:numFmt w:val="bullet"/>
      <w:lvlText w:val=""/>
      <w:lvlJc w:val="left"/>
      <w:pPr>
        <w:ind w:left="4320" w:hanging="360"/>
      </w:pPr>
      <w:rPr>
        <w:rFonts w:ascii="Wingdings" w:hAnsi="Wingdings" w:hint="default"/>
      </w:rPr>
    </w:lvl>
    <w:lvl w:ilvl="6" w:tplc="D5E2D134" w:tentative="1">
      <w:start w:val="1"/>
      <w:numFmt w:val="bullet"/>
      <w:lvlText w:val=""/>
      <w:lvlJc w:val="left"/>
      <w:pPr>
        <w:ind w:left="5040" w:hanging="360"/>
      </w:pPr>
      <w:rPr>
        <w:rFonts w:ascii="Symbol" w:hAnsi="Symbol" w:hint="default"/>
      </w:rPr>
    </w:lvl>
    <w:lvl w:ilvl="7" w:tplc="75CEDEF6" w:tentative="1">
      <w:start w:val="1"/>
      <w:numFmt w:val="bullet"/>
      <w:lvlText w:val="o"/>
      <w:lvlJc w:val="left"/>
      <w:pPr>
        <w:ind w:left="5760" w:hanging="360"/>
      </w:pPr>
      <w:rPr>
        <w:rFonts w:ascii="Courier New" w:hAnsi="Courier New" w:cs="Courier New" w:hint="default"/>
      </w:rPr>
    </w:lvl>
    <w:lvl w:ilvl="8" w:tplc="2DE2B936"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8"/>
  </w:num>
  <w:num w:numId="4">
    <w:abstractNumId w:val="7"/>
  </w:num>
  <w:num w:numId="5">
    <w:abstractNumId w:val="4"/>
  </w:num>
  <w:num w:numId="6">
    <w:abstractNumId w:val="15"/>
  </w:num>
  <w:num w:numId="7">
    <w:abstractNumId w:val="0"/>
  </w:num>
  <w:num w:numId="8">
    <w:abstractNumId w:val="17"/>
  </w:num>
  <w:num w:numId="9">
    <w:abstractNumId w:val="10"/>
  </w:num>
  <w:num w:numId="10">
    <w:abstractNumId w:val="1"/>
  </w:num>
  <w:num w:numId="11">
    <w:abstractNumId w:val="13"/>
  </w:num>
  <w:num w:numId="12">
    <w:abstractNumId w:val="2"/>
  </w:num>
  <w:num w:numId="13">
    <w:abstractNumId w:val="6"/>
  </w:num>
  <w:num w:numId="14">
    <w:abstractNumId w:val="9"/>
  </w:num>
  <w:num w:numId="15">
    <w:abstractNumId w:val="3"/>
  </w:num>
  <w:num w:numId="16">
    <w:abstractNumId w:val="18"/>
  </w:num>
  <w:num w:numId="17">
    <w:abstractNumId w:val="11"/>
  </w:num>
  <w:num w:numId="18">
    <w:abstractNumId w:val="16"/>
  </w:num>
  <w:num w:numId="19">
    <w:abstractNumId w:val="19"/>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0E"/>
    <w:rsid w:val="003E2F8D"/>
    <w:rsid w:val="003E346D"/>
    <w:rsid w:val="0061770F"/>
    <w:rsid w:val="007B11E8"/>
    <w:rsid w:val="00C91B0E"/>
    <w:rsid w:val="00EF7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23835-69CC-44F2-95C8-BCD66FE0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841"/>
  </w:style>
  <w:style w:type="paragraph" w:styleId="Heading2">
    <w:name w:val="heading 2"/>
    <w:basedOn w:val="Normal"/>
    <w:next w:val="Normal"/>
    <w:link w:val="Heading2Char"/>
    <w:uiPriority w:val="9"/>
    <w:unhideWhenUsed/>
    <w:qFormat/>
    <w:rsid w:val="008338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00B"/>
  </w:style>
  <w:style w:type="paragraph" w:styleId="Footer">
    <w:name w:val="footer"/>
    <w:basedOn w:val="Normal"/>
    <w:link w:val="FooterChar"/>
    <w:uiPriority w:val="99"/>
    <w:unhideWhenUsed/>
    <w:rsid w:val="00CF6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00B"/>
  </w:style>
  <w:style w:type="paragraph" w:styleId="BalloonText">
    <w:name w:val="Balloon Text"/>
    <w:basedOn w:val="Normal"/>
    <w:link w:val="BalloonTextChar"/>
    <w:uiPriority w:val="99"/>
    <w:semiHidden/>
    <w:unhideWhenUsed/>
    <w:rsid w:val="00CF6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00B"/>
    <w:rPr>
      <w:rFonts w:ascii="Tahoma" w:hAnsi="Tahoma" w:cs="Tahoma"/>
      <w:sz w:val="16"/>
      <w:szCs w:val="16"/>
    </w:rPr>
  </w:style>
  <w:style w:type="character" w:customStyle="1" w:styleId="Heading2Char">
    <w:name w:val="Heading 2 Char"/>
    <w:basedOn w:val="DefaultParagraphFont"/>
    <w:link w:val="Heading2"/>
    <w:uiPriority w:val="9"/>
    <w:rsid w:val="0083382A"/>
    <w:rPr>
      <w:rFonts w:asciiTheme="majorHAnsi" w:eastAsiaTheme="majorEastAsia" w:hAnsiTheme="majorHAnsi" w:cstheme="majorBidi"/>
      <w:b/>
      <w:bCs/>
      <w:color w:val="4F81BD" w:themeColor="accent1"/>
      <w:sz w:val="26"/>
      <w:szCs w:val="26"/>
    </w:rPr>
  </w:style>
  <w:style w:type="paragraph" w:customStyle="1" w:styleId="Default">
    <w:name w:val="Default"/>
    <w:rsid w:val="0083382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024F8"/>
    <w:pPr>
      <w:ind w:left="720"/>
      <w:contextualSpacing/>
    </w:pPr>
  </w:style>
  <w:style w:type="character" w:styleId="Hyperlink">
    <w:name w:val="Hyperlink"/>
    <w:basedOn w:val="DefaultParagraphFont"/>
    <w:uiPriority w:val="99"/>
    <w:unhideWhenUsed/>
    <w:rsid w:val="00D85300"/>
    <w:rPr>
      <w:color w:val="0000FF" w:themeColor="hyperlink"/>
      <w:u w:val="single"/>
    </w:r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61B6F-FF96-4D5D-8510-B65CB1A4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4010</Words>
  <Characters>22861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Lancashire County Council</dc:creator>
  <cp:lastModifiedBy>Mather, Chris</cp:lastModifiedBy>
  <cp:revision>5</cp:revision>
  <cp:lastPrinted>2017-01-10T08:07:00Z</cp:lastPrinted>
  <dcterms:created xsi:type="dcterms:W3CDTF">2018-01-26T15:40:00Z</dcterms:created>
  <dcterms:modified xsi:type="dcterms:W3CDTF">2018-02-06T11:35:00Z</dcterms:modified>
</cp:coreProperties>
</file>